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6D0" w:rsidRPr="004D206E" w:rsidRDefault="001646D0" w:rsidP="001646D0">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B65FC6">
        <w:rPr>
          <w:rFonts w:ascii="Arial" w:hAnsi="Arial" w:cs="Arial"/>
          <w:b/>
          <w:bCs/>
          <w:color w:val="000000"/>
          <w:sz w:val="24"/>
        </w:rPr>
        <w:t>100</w:t>
      </w:r>
      <w:r w:rsidR="00CE668C">
        <w:rPr>
          <w:rFonts w:ascii="Arial" w:hAnsi="Arial" w:cs="Arial"/>
          <w:b/>
          <w:bCs/>
          <w:color w:val="000000"/>
          <w:sz w:val="24"/>
        </w:rPr>
        <w:t>-e</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00CF2238">
        <w:rPr>
          <w:rFonts w:ascii="Arial" w:hAnsi="Arial" w:cs="Arial"/>
          <w:b/>
          <w:sz w:val="22"/>
        </w:rPr>
        <w:tab/>
      </w:r>
      <w:r w:rsidRPr="004D206E">
        <w:rPr>
          <w:rFonts w:ascii="Arial" w:hAnsi="Arial" w:cs="Arial"/>
          <w:b/>
          <w:sz w:val="24"/>
        </w:rPr>
        <w:t>R4-</w:t>
      </w:r>
      <w:r w:rsidR="00C34575">
        <w:rPr>
          <w:rFonts w:ascii="Arial" w:hAnsi="Arial" w:cs="Arial" w:hint="eastAsia"/>
          <w:b/>
          <w:sz w:val="24"/>
        </w:rPr>
        <w:t>2</w:t>
      </w:r>
      <w:r w:rsidR="00C34575">
        <w:rPr>
          <w:rFonts w:ascii="Arial" w:hAnsi="Arial" w:cs="Arial"/>
          <w:b/>
          <w:sz w:val="24"/>
        </w:rPr>
        <w:t>1</w:t>
      </w:r>
      <w:r w:rsidR="00213947">
        <w:rPr>
          <w:rFonts w:ascii="Arial" w:hAnsi="Arial" w:cs="Arial"/>
          <w:b/>
          <w:sz w:val="24"/>
        </w:rPr>
        <w:t>12769</w:t>
      </w:r>
    </w:p>
    <w:p w:rsidR="00140B15" w:rsidRPr="004D206E" w:rsidRDefault="009D4724" w:rsidP="001646D0">
      <w:pPr>
        <w:rPr>
          <w:rFonts w:ascii="Arial" w:hAnsi="Arial" w:cs="Arial"/>
          <w:b/>
          <w:bCs/>
          <w:color w:val="000000"/>
          <w:sz w:val="24"/>
        </w:rPr>
      </w:pPr>
      <w:r>
        <w:rPr>
          <w:rFonts w:ascii="Arial" w:hAnsi="Arial"/>
          <w:b/>
          <w:sz w:val="24"/>
          <w:szCs w:val="20"/>
          <w:lang w:eastAsia="ja-JP"/>
        </w:rPr>
        <w:t xml:space="preserve">Electronic Meeting, </w:t>
      </w:r>
      <w:r w:rsidR="00C74C08">
        <w:rPr>
          <w:rFonts w:ascii="Arial" w:hAnsi="Arial"/>
          <w:b/>
          <w:sz w:val="24"/>
          <w:szCs w:val="20"/>
          <w:lang w:eastAsia="ja-JP"/>
        </w:rPr>
        <w:t>1</w:t>
      </w:r>
      <w:r w:rsidR="00B65FC6">
        <w:rPr>
          <w:rFonts w:ascii="Arial" w:hAnsi="Arial"/>
          <w:b/>
          <w:sz w:val="24"/>
          <w:szCs w:val="20"/>
          <w:lang w:eastAsia="ja-JP"/>
        </w:rPr>
        <w:t>6</w:t>
      </w:r>
      <w:r w:rsidRPr="009D4724">
        <w:rPr>
          <w:rFonts w:ascii="Arial" w:hAnsi="Arial"/>
          <w:b/>
          <w:sz w:val="24"/>
          <w:szCs w:val="20"/>
          <w:vertAlign w:val="superscript"/>
          <w:lang w:eastAsia="ja-JP"/>
        </w:rPr>
        <w:t>th</w:t>
      </w:r>
      <w:r>
        <w:rPr>
          <w:rFonts w:ascii="Arial" w:hAnsi="Arial"/>
          <w:b/>
          <w:sz w:val="24"/>
          <w:szCs w:val="20"/>
          <w:lang w:eastAsia="ja-JP"/>
        </w:rPr>
        <w:t xml:space="preserve"> </w:t>
      </w:r>
      <w:r w:rsidR="00CE668C">
        <w:rPr>
          <w:rFonts w:ascii="Arial" w:hAnsi="Arial"/>
          <w:b/>
          <w:sz w:val="24"/>
          <w:szCs w:val="20"/>
          <w:lang w:eastAsia="ja-JP"/>
        </w:rPr>
        <w:t xml:space="preserve">– </w:t>
      </w:r>
      <w:r w:rsidR="00C74C08">
        <w:rPr>
          <w:rFonts w:ascii="Arial" w:hAnsi="Arial"/>
          <w:b/>
          <w:sz w:val="24"/>
          <w:szCs w:val="20"/>
          <w:lang w:eastAsia="ja-JP"/>
        </w:rPr>
        <w:t>2</w:t>
      </w:r>
      <w:r w:rsidR="00182346">
        <w:rPr>
          <w:rFonts w:ascii="Arial" w:hAnsi="Arial"/>
          <w:b/>
          <w:sz w:val="24"/>
          <w:szCs w:val="20"/>
          <w:lang w:eastAsia="ja-JP"/>
        </w:rPr>
        <w:t>7</w:t>
      </w:r>
      <w:r w:rsidRPr="009D4724">
        <w:rPr>
          <w:rFonts w:ascii="Arial" w:hAnsi="Arial"/>
          <w:b/>
          <w:sz w:val="24"/>
          <w:szCs w:val="20"/>
          <w:vertAlign w:val="superscript"/>
          <w:lang w:eastAsia="ja-JP"/>
        </w:rPr>
        <w:t>th</w:t>
      </w:r>
      <w:r>
        <w:rPr>
          <w:rFonts w:ascii="Arial" w:hAnsi="Arial"/>
          <w:b/>
          <w:sz w:val="24"/>
          <w:szCs w:val="20"/>
          <w:lang w:eastAsia="ja-JP"/>
        </w:rPr>
        <w:t xml:space="preserve"> </w:t>
      </w:r>
      <w:r w:rsidR="00B65FC6">
        <w:rPr>
          <w:rFonts w:ascii="Arial" w:hAnsi="Arial"/>
          <w:b/>
          <w:sz w:val="24"/>
          <w:szCs w:val="20"/>
          <w:lang w:eastAsia="ja-JP"/>
        </w:rPr>
        <w:t>August</w:t>
      </w:r>
      <w:r w:rsidR="00C74C08">
        <w:rPr>
          <w:rFonts w:ascii="Arial" w:hAnsi="Arial"/>
          <w:b/>
          <w:sz w:val="24"/>
          <w:szCs w:val="20"/>
          <w:lang w:eastAsia="ja-JP"/>
        </w:rPr>
        <w:t>,</w:t>
      </w:r>
      <w:r>
        <w:rPr>
          <w:rFonts w:ascii="Arial" w:hAnsi="Arial" w:cs="Arial"/>
          <w:b/>
          <w:bCs/>
          <w:color w:val="000000"/>
          <w:sz w:val="24"/>
        </w:rPr>
        <w:t xml:space="preserve"> 2021</w:t>
      </w: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182346">
        <w:rPr>
          <w:rFonts w:ascii="Arial" w:hAnsi="Arial" w:cs="Arial"/>
          <w:b/>
          <w:bCs/>
          <w:color w:val="000000"/>
          <w:sz w:val="20"/>
          <w:szCs w:val="20"/>
          <w:lang w:val="en-US" w:eastAsia="zh-CN"/>
        </w:rPr>
        <w:t>9.1</w:t>
      </w:r>
      <w:r w:rsidR="00213947">
        <w:rPr>
          <w:rFonts w:ascii="Arial" w:hAnsi="Arial" w:cs="Arial"/>
          <w:b/>
          <w:bCs/>
          <w:color w:val="000000"/>
          <w:sz w:val="20"/>
          <w:szCs w:val="20"/>
          <w:lang w:val="en-US" w:eastAsia="zh-CN"/>
        </w:rPr>
        <w:t>5</w:t>
      </w:r>
      <w:bookmarkStart w:id="0" w:name="_GoBack"/>
      <w:bookmarkEnd w:id="0"/>
      <w:r w:rsidR="009D4724">
        <w:rPr>
          <w:rFonts w:ascii="Arial" w:hAnsi="Arial" w:cs="Arial"/>
          <w:b/>
          <w:bCs/>
          <w:color w:val="000000"/>
          <w:sz w:val="20"/>
          <w:szCs w:val="20"/>
          <w:lang w:val="en-US" w:eastAsia="zh-CN"/>
        </w:rPr>
        <w:t>.</w:t>
      </w:r>
      <w:r w:rsidR="00472A22">
        <w:rPr>
          <w:rFonts w:ascii="Arial" w:eastAsia="바탕" w:hAnsi="Arial" w:cs="Arial"/>
          <w:b/>
          <w:bCs/>
          <w:color w:val="000000"/>
          <w:sz w:val="20"/>
          <w:szCs w:val="20"/>
          <w:lang w:val="en-US" w:eastAsia="ko-KR"/>
        </w:rPr>
        <w:t>5</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C74C08">
        <w:rPr>
          <w:rFonts w:ascii="Arial" w:eastAsia="맑은 고딕" w:hAnsi="Arial" w:cs="Arial"/>
          <w:b/>
          <w:bCs/>
          <w:color w:val="000000"/>
          <w:sz w:val="20"/>
          <w:szCs w:val="20"/>
          <w:lang w:val="en-US" w:eastAsia="ko-KR"/>
        </w:rPr>
        <w:t xml:space="preserve">RF requirements for </w:t>
      </w:r>
      <w:r w:rsidR="006256D8">
        <w:rPr>
          <w:rFonts w:ascii="Arial" w:eastAsia="맑은 고딕" w:hAnsi="Arial" w:cs="Arial"/>
          <w:b/>
          <w:bCs/>
          <w:color w:val="000000"/>
          <w:sz w:val="20"/>
          <w:szCs w:val="20"/>
          <w:lang w:val="en-US" w:eastAsia="ko-KR"/>
        </w:rPr>
        <w:t>intra-band con-current V2X operation</w:t>
      </w:r>
      <w:r w:rsidR="00C74C08">
        <w:rPr>
          <w:rFonts w:ascii="Arial" w:eastAsia="맑은 고딕" w:hAnsi="Arial" w:cs="Arial"/>
          <w:b/>
          <w:bCs/>
          <w:color w:val="000000"/>
          <w:sz w:val="20"/>
          <w:szCs w:val="20"/>
          <w:lang w:val="en-US" w:eastAsia="ko-KR"/>
        </w:rPr>
        <w:t xml:space="preserve"> </w:t>
      </w:r>
      <w:r w:rsidR="006256D8">
        <w:rPr>
          <w:rFonts w:ascii="Arial" w:eastAsia="맑은 고딕" w:hAnsi="Arial" w:cs="Arial"/>
          <w:b/>
          <w:bCs/>
          <w:color w:val="000000"/>
          <w:sz w:val="20"/>
          <w:szCs w:val="20"/>
          <w:lang w:val="en-US" w:eastAsia="ko-KR"/>
        </w:rPr>
        <w:t xml:space="preserve">with </w:t>
      </w:r>
      <w:r w:rsidR="00C74C08">
        <w:rPr>
          <w:rFonts w:ascii="Arial" w:eastAsia="맑은 고딕" w:hAnsi="Arial" w:cs="Arial"/>
          <w:b/>
          <w:bCs/>
          <w:color w:val="000000"/>
          <w:sz w:val="20"/>
          <w:szCs w:val="20"/>
          <w:lang w:val="en-US" w:eastAsia="ko-KR"/>
        </w:rPr>
        <w:t xml:space="preserve">NR </w:t>
      </w:r>
      <w:r w:rsidR="002A63BE">
        <w:rPr>
          <w:rFonts w:ascii="Arial" w:eastAsia="맑은 고딕" w:hAnsi="Arial" w:cs="Arial"/>
          <w:b/>
          <w:bCs/>
          <w:color w:val="000000"/>
          <w:sz w:val="20"/>
          <w:szCs w:val="20"/>
          <w:lang w:val="en-US" w:eastAsia="ko-KR"/>
        </w:rPr>
        <w:t>PC5</w:t>
      </w:r>
      <w:r w:rsidR="009D4724">
        <w:rPr>
          <w:rFonts w:ascii="Arial" w:eastAsia="맑은 고딕" w:hAnsi="Arial" w:cs="Arial"/>
          <w:b/>
          <w:bCs/>
          <w:color w:val="000000"/>
          <w:sz w:val="20"/>
          <w:szCs w:val="20"/>
          <w:lang w:val="en-US" w:eastAsia="ko-KR"/>
        </w:rPr>
        <w:t xml:space="preserve"> and </w:t>
      </w:r>
      <w:r w:rsidR="00C74C08">
        <w:rPr>
          <w:rFonts w:ascii="Arial" w:eastAsia="맑은 고딕" w:hAnsi="Arial" w:cs="Arial"/>
          <w:b/>
          <w:bCs/>
          <w:color w:val="000000"/>
          <w:sz w:val="20"/>
          <w:szCs w:val="20"/>
          <w:lang w:val="en-US" w:eastAsia="ko-KR"/>
        </w:rPr>
        <w:t xml:space="preserve">NR </w:t>
      </w:r>
      <w:r w:rsidR="009D4724">
        <w:rPr>
          <w:rFonts w:ascii="Arial" w:eastAsia="맑은 고딕" w:hAnsi="Arial" w:cs="Arial"/>
          <w:b/>
          <w:bCs/>
          <w:color w:val="000000"/>
          <w:sz w:val="20"/>
          <w:szCs w:val="20"/>
          <w:lang w:val="en-US" w:eastAsia="ko-KR"/>
        </w:rPr>
        <w:t>Uu in a licensed 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바탕" w:hAnsi="Arial" w:cs="Arial"/>
          <w:b/>
          <w:bCs/>
          <w:color w:val="000000"/>
          <w:sz w:val="20"/>
          <w:szCs w:val="20"/>
          <w:lang w:val="en-US" w:eastAsia="ko-KR"/>
        </w:rPr>
        <w:t>Approval</w:t>
      </w:r>
    </w:p>
    <w:p w:rsidR="008D6223" w:rsidRPr="00F65397" w:rsidRDefault="008D6223" w:rsidP="00646B20">
      <w:pPr>
        <w:pStyle w:val="1"/>
        <w:numPr>
          <w:ilvl w:val="0"/>
          <w:numId w:val="4"/>
        </w:numPr>
        <w:spacing w:before="240"/>
        <w:ind w:left="823"/>
        <w:rPr>
          <w:rFonts w:eastAsia="맑은 고딕"/>
          <w:lang w:val="en-US" w:eastAsia="ko-KR"/>
        </w:rPr>
      </w:pPr>
      <w:bookmarkStart w:id="1" w:name="_Ref124589665"/>
      <w:bookmarkStart w:id="2" w:name="_Ref71620620"/>
      <w:bookmarkStart w:id="3" w:name="_Ref124671424"/>
      <w:r w:rsidRPr="00F65397">
        <w:rPr>
          <w:rFonts w:eastAsia="맑은 고딕" w:hint="eastAsia"/>
          <w:lang w:val="en-US" w:eastAsia="ko-KR"/>
        </w:rPr>
        <w:t>Introduction</w:t>
      </w:r>
    </w:p>
    <w:p w:rsidR="009D4724" w:rsidRDefault="008D6223" w:rsidP="00AE1946">
      <w:pPr>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A0FF0">
        <w:rPr>
          <w:rFonts w:eastAsia="바탕" w:hint="eastAsia"/>
          <w:lang w:eastAsia="ko-KR"/>
        </w:rPr>
        <w:t>last RAN</w:t>
      </w:r>
      <w:r w:rsidR="004C5A88">
        <w:rPr>
          <w:rFonts w:eastAsia="바탕" w:hint="eastAsia"/>
          <w:lang w:eastAsia="ko-KR"/>
        </w:rPr>
        <w:t>4 #</w:t>
      </w:r>
      <w:r w:rsidR="00C74C08">
        <w:rPr>
          <w:rFonts w:eastAsia="바탕" w:hint="eastAsia"/>
          <w:lang w:eastAsia="ko-KR"/>
        </w:rPr>
        <w:t>98</w:t>
      </w:r>
      <w:r w:rsidR="00182346">
        <w:rPr>
          <w:rFonts w:eastAsia="바탕"/>
          <w:lang w:eastAsia="ko-KR"/>
        </w:rPr>
        <w:t>BIS</w:t>
      </w:r>
      <w:r w:rsidR="00CE668C">
        <w:rPr>
          <w:rFonts w:eastAsia="바탕" w:hint="eastAsia"/>
          <w:lang w:eastAsia="ko-KR"/>
        </w:rPr>
        <w:t xml:space="preserve">-e </w:t>
      </w:r>
      <w:r w:rsidRPr="00085363">
        <w:rPr>
          <w:rFonts w:eastAsia="바탕" w:hint="eastAsia"/>
          <w:lang w:eastAsia="ko-KR"/>
        </w:rPr>
        <w:t>meeting</w:t>
      </w:r>
      <w:r w:rsidR="0093146C" w:rsidRPr="00085363">
        <w:rPr>
          <w:rFonts w:eastAsia="바탕" w:hint="eastAsia"/>
          <w:lang w:eastAsia="ko-KR"/>
        </w:rPr>
        <w:t>s</w:t>
      </w:r>
      <w:r w:rsidR="009C4050">
        <w:rPr>
          <w:rFonts w:eastAsia="바탕" w:hint="eastAsia"/>
          <w:lang w:eastAsia="ko-KR"/>
        </w:rPr>
        <w:t xml:space="preserve">, </w:t>
      </w:r>
      <w:r w:rsidR="00A12D05">
        <w:rPr>
          <w:rFonts w:eastAsia="바탕" w:hint="eastAsia"/>
          <w:lang w:eastAsia="ko-KR"/>
        </w:rPr>
        <w:t>RAN</w:t>
      </w:r>
      <w:r w:rsidR="00AE1946">
        <w:rPr>
          <w:rFonts w:eastAsia="바탕" w:hint="eastAsia"/>
          <w:lang w:eastAsia="ko-KR"/>
        </w:rPr>
        <w:t>4</w:t>
      </w:r>
      <w:r w:rsidR="00A12D05">
        <w:rPr>
          <w:rFonts w:eastAsia="바탕"/>
          <w:lang w:eastAsia="ko-KR"/>
        </w:rPr>
        <w:t xml:space="preserve"> </w:t>
      </w:r>
      <w:r w:rsidR="00182346">
        <w:rPr>
          <w:rFonts w:eastAsia="바탕"/>
          <w:lang w:eastAsia="ko-KR"/>
        </w:rPr>
        <w:t>agreed</w:t>
      </w:r>
      <w:r w:rsidR="00C74C08">
        <w:rPr>
          <w:rFonts w:eastAsia="바탕"/>
          <w:lang w:eastAsia="ko-KR"/>
        </w:rPr>
        <w:t xml:space="preserve"> the </w:t>
      </w:r>
      <w:r w:rsidR="00182346">
        <w:rPr>
          <w:rFonts w:eastAsia="바탕"/>
          <w:lang w:eastAsia="ko-KR"/>
        </w:rPr>
        <w:t xml:space="preserve">priority for V2X operating </w:t>
      </w:r>
      <w:r w:rsidR="00C74C08">
        <w:rPr>
          <w:rFonts w:eastAsia="바탕"/>
          <w:lang w:eastAsia="ko-KR"/>
        </w:rPr>
        <w:t xml:space="preserve">scenarios </w:t>
      </w:r>
      <w:r w:rsidR="00182346">
        <w:rPr>
          <w:rFonts w:eastAsia="바탕"/>
          <w:lang w:eastAsia="ko-KR"/>
        </w:rPr>
        <w:t>in a licensed band</w:t>
      </w:r>
      <w:r w:rsidR="00C74C08">
        <w:rPr>
          <w:rFonts w:eastAsia="바탕"/>
          <w:lang w:eastAsia="ko-KR"/>
        </w:rPr>
        <w:t xml:space="preserve"> and impact of RF requirements</w:t>
      </w:r>
      <w:r w:rsidR="009D4724">
        <w:rPr>
          <w:rFonts w:eastAsia="바탕"/>
          <w:lang w:eastAsia="ko-KR"/>
        </w:rPr>
        <w:t xml:space="preserve">. </w:t>
      </w:r>
    </w:p>
    <w:p w:rsidR="00C74C08" w:rsidRDefault="00C74C08" w:rsidP="00AE1946">
      <w:pPr>
        <w:rPr>
          <w:rFonts w:eastAsia="바탕"/>
          <w:lang w:eastAsia="ko-KR"/>
        </w:rPr>
      </w:pPr>
      <w:r>
        <w:rPr>
          <w:rFonts w:eastAsia="바탕"/>
          <w:lang w:eastAsia="ko-KR"/>
        </w:rPr>
        <w:t xml:space="preserve">In agreed WF, RAN4 </w:t>
      </w:r>
      <w:r w:rsidR="00182346">
        <w:rPr>
          <w:rFonts w:eastAsia="바탕"/>
          <w:lang w:eastAsia="ko-KR"/>
        </w:rPr>
        <w:t>consider as following scenarios</w:t>
      </w:r>
    </w:p>
    <w:p w:rsidR="00A37451" w:rsidRPr="00182346" w:rsidRDefault="00A37451" w:rsidP="00646B20">
      <w:pPr>
        <w:numPr>
          <w:ilvl w:val="1"/>
          <w:numId w:val="6"/>
        </w:numPr>
        <w:rPr>
          <w:rFonts w:eastAsia="바탕"/>
          <w:lang w:val="en-US" w:eastAsia="ko-KR"/>
        </w:rPr>
      </w:pPr>
      <w:r w:rsidRPr="00182346">
        <w:rPr>
          <w:rFonts w:eastAsia="바탕"/>
          <w:lang w:val="en-US" w:eastAsia="ko-KR"/>
        </w:rPr>
        <w:t>Focus on prioritization on operating scenarios including TDM and FDM.</w:t>
      </w:r>
    </w:p>
    <w:p w:rsidR="00A37451" w:rsidRPr="00182346" w:rsidRDefault="00A37451" w:rsidP="00646B20">
      <w:pPr>
        <w:numPr>
          <w:ilvl w:val="2"/>
          <w:numId w:val="6"/>
        </w:numPr>
        <w:rPr>
          <w:rFonts w:eastAsia="바탕"/>
          <w:lang w:val="en-US" w:eastAsia="ko-KR"/>
        </w:rPr>
      </w:pPr>
      <w:r w:rsidRPr="00182346">
        <w:rPr>
          <w:rFonts w:eastAsia="바탕"/>
          <w:lang w:val="en-US" w:eastAsia="ko-KR"/>
        </w:rPr>
        <w:t>1st priority: TDM</w:t>
      </w:r>
      <w:r w:rsidR="00182346">
        <w:rPr>
          <w:rFonts w:eastAsia="바탕"/>
          <w:lang w:val="en-US" w:eastAsia="ko-KR"/>
        </w:rPr>
        <w:t xml:space="preserve"> </w:t>
      </w:r>
      <w:r w:rsidRPr="00182346">
        <w:rPr>
          <w:rFonts w:eastAsia="바탕"/>
          <w:lang w:val="en-US" w:eastAsia="ko-KR"/>
        </w:rPr>
        <w:t>(Single RF chain for Tx as baseline)</w:t>
      </w:r>
    </w:p>
    <w:p w:rsidR="00A37451" w:rsidRPr="00182346" w:rsidRDefault="00A37451" w:rsidP="00646B20">
      <w:pPr>
        <w:numPr>
          <w:ilvl w:val="2"/>
          <w:numId w:val="6"/>
        </w:numPr>
        <w:rPr>
          <w:rFonts w:eastAsia="바탕"/>
          <w:lang w:val="en-US" w:eastAsia="ko-KR"/>
        </w:rPr>
      </w:pPr>
      <w:r w:rsidRPr="00182346">
        <w:rPr>
          <w:rFonts w:eastAsia="바탕"/>
          <w:lang w:val="en-US" w:eastAsia="ko-KR"/>
        </w:rPr>
        <w:t>2nd priority: FDM with adjacent carrier</w:t>
      </w:r>
      <w:r w:rsidR="00182346">
        <w:rPr>
          <w:rFonts w:eastAsia="바탕"/>
          <w:lang w:val="en-US" w:eastAsia="ko-KR"/>
        </w:rPr>
        <w:t xml:space="preserve"> </w:t>
      </w:r>
      <w:r w:rsidRPr="00182346">
        <w:rPr>
          <w:rFonts w:eastAsia="바탕"/>
          <w:lang w:val="en-US" w:eastAsia="ko-KR"/>
        </w:rPr>
        <w:t>(Separate RF chain as baseline)</w:t>
      </w:r>
    </w:p>
    <w:p w:rsidR="00A37451" w:rsidRPr="00182346" w:rsidRDefault="00A37451" w:rsidP="00646B20">
      <w:pPr>
        <w:numPr>
          <w:ilvl w:val="2"/>
          <w:numId w:val="6"/>
        </w:numPr>
        <w:rPr>
          <w:rFonts w:eastAsia="바탕"/>
          <w:lang w:val="en-US" w:eastAsia="ko-KR"/>
        </w:rPr>
      </w:pPr>
      <w:r w:rsidRPr="00182346">
        <w:rPr>
          <w:rFonts w:eastAsia="바탕"/>
          <w:lang w:val="en-US" w:eastAsia="ko-KR"/>
        </w:rPr>
        <w:t>3rd priority: FDM with non-adjacent carrier</w:t>
      </w:r>
      <w:r w:rsidR="00182346">
        <w:rPr>
          <w:rFonts w:eastAsia="바탕"/>
          <w:lang w:val="en-US" w:eastAsia="ko-KR"/>
        </w:rPr>
        <w:t xml:space="preserve"> </w:t>
      </w:r>
      <w:r w:rsidRPr="00182346">
        <w:rPr>
          <w:rFonts w:eastAsia="바탕"/>
          <w:lang w:val="en-US" w:eastAsia="ko-KR"/>
        </w:rPr>
        <w:t>(Separate RF chain as baseline)</w:t>
      </w:r>
    </w:p>
    <w:p w:rsidR="00A37451" w:rsidRDefault="00A37451" w:rsidP="00646B20">
      <w:pPr>
        <w:numPr>
          <w:ilvl w:val="1"/>
          <w:numId w:val="6"/>
        </w:numPr>
        <w:rPr>
          <w:rFonts w:eastAsia="바탕"/>
          <w:lang w:val="en-US" w:eastAsia="ko-KR"/>
        </w:rPr>
      </w:pPr>
      <w:r w:rsidRPr="00182346">
        <w:rPr>
          <w:rFonts w:eastAsia="바탕"/>
          <w:lang w:val="en-US" w:eastAsia="ko-KR"/>
        </w:rPr>
        <w:t>RAN4 allow TDM operation between spectrally partially used PC5 SL and Uu UL/DL operation in a licensed TDD band regardless of adjacent/ non-adjacent carrier (Option 1 as the majority view in 1st round).</w:t>
      </w:r>
    </w:p>
    <w:p w:rsidR="00182346" w:rsidRPr="00182346" w:rsidRDefault="00182346" w:rsidP="00646B20">
      <w:pPr>
        <w:numPr>
          <w:ilvl w:val="1"/>
          <w:numId w:val="6"/>
        </w:numPr>
        <w:rPr>
          <w:rFonts w:eastAsia="바탕"/>
          <w:lang w:val="en-US" w:eastAsia="ko-KR"/>
        </w:rPr>
      </w:pPr>
      <w:r w:rsidRPr="00182346">
        <w:rPr>
          <w:rFonts w:eastAsia="바탕"/>
          <w:lang w:eastAsia="ko-KR"/>
        </w:rPr>
        <w:t>Frequency separation for non-adjacent carriers</w:t>
      </w:r>
    </w:p>
    <w:p w:rsidR="00A37451" w:rsidRPr="00182346" w:rsidRDefault="00A37451" w:rsidP="00646B20">
      <w:pPr>
        <w:numPr>
          <w:ilvl w:val="2"/>
          <w:numId w:val="6"/>
        </w:numPr>
        <w:rPr>
          <w:rFonts w:eastAsia="바탕"/>
          <w:lang w:val="en-US" w:eastAsia="ko-KR"/>
        </w:rPr>
      </w:pPr>
      <w:r w:rsidRPr="00182346">
        <w:rPr>
          <w:rFonts w:eastAsia="바탕"/>
          <w:lang w:val="en-US" w:eastAsia="ko-KR"/>
        </w:rPr>
        <w:t>Option 1: For the FDD/TDD intra-band con-current operation with non-adjacent carrier, RAN4 need further discussion on the detail coexistence scenarios based on operator deployment scenarios and request.</w:t>
      </w:r>
    </w:p>
    <w:p w:rsidR="00A37451" w:rsidRPr="00182346" w:rsidRDefault="00A37451" w:rsidP="00646B20">
      <w:pPr>
        <w:numPr>
          <w:ilvl w:val="2"/>
          <w:numId w:val="6"/>
        </w:numPr>
        <w:rPr>
          <w:rFonts w:eastAsia="바탕"/>
          <w:lang w:val="en-US" w:eastAsia="ko-KR"/>
        </w:rPr>
      </w:pPr>
      <w:r w:rsidRPr="00182346">
        <w:rPr>
          <w:rFonts w:eastAsia="바탕"/>
          <w:lang w:val="en-US" w:eastAsia="ko-KR"/>
        </w:rPr>
        <w:t>Option 2: No need to introduce the frequency separation for the case Uu and SL are in different channels for intra-band con-current operation.</w:t>
      </w:r>
    </w:p>
    <w:p w:rsidR="00182346" w:rsidRPr="00182346" w:rsidRDefault="00A37451" w:rsidP="00646B20">
      <w:pPr>
        <w:numPr>
          <w:ilvl w:val="2"/>
          <w:numId w:val="6"/>
        </w:numPr>
        <w:rPr>
          <w:rFonts w:eastAsia="바탕"/>
          <w:lang w:val="en-US" w:eastAsia="ko-KR"/>
        </w:rPr>
      </w:pPr>
      <w:r w:rsidRPr="00182346">
        <w:rPr>
          <w:rFonts w:eastAsia="바탕"/>
          <w:lang w:val="en-US" w:eastAsia="ko-KR"/>
        </w:rPr>
        <w:t>Option 3: To study the frequency separation in non-adjacent channel, the frequency separation between existing UL and DL of FDD bands can be considered as a starting point.</w:t>
      </w:r>
    </w:p>
    <w:p w:rsidR="00C74C08" w:rsidRPr="00182346" w:rsidRDefault="00C74C08" w:rsidP="00AE1946">
      <w:pPr>
        <w:rPr>
          <w:rFonts w:eastAsia="바탕"/>
          <w:lang w:val="en-US" w:eastAsia="ko-KR"/>
        </w:rPr>
      </w:pPr>
    </w:p>
    <w:p w:rsidR="001E17F6" w:rsidRDefault="00CE668C" w:rsidP="00DE20F2">
      <w:pPr>
        <w:rPr>
          <w:rFonts w:eastAsia="바탕"/>
          <w:lang w:eastAsia="ko-KR"/>
        </w:rPr>
      </w:pPr>
      <w:r>
        <w:rPr>
          <w:rFonts w:eastAsia="바탕"/>
          <w:lang w:eastAsia="ko-KR"/>
        </w:rPr>
        <w:t xml:space="preserve"> </w:t>
      </w:r>
      <w:r w:rsidR="00AE1946">
        <w:rPr>
          <w:rFonts w:eastAsia="바탕"/>
          <w:lang w:val="en-US" w:eastAsia="ko-KR"/>
        </w:rPr>
        <w:t>In this paper</w:t>
      </w:r>
      <w:r w:rsidR="009C46ED">
        <w:rPr>
          <w:rFonts w:eastAsia="바탕"/>
          <w:lang w:eastAsia="ko-KR"/>
        </w:rPr>
        <w:t xml:space="preserve">, </w:t>
      </w:r>
      <w:r w:rsidR="00F335A3">
        <w:rPr>
          <w:rFonts w:eastAsia="바탕"/>
          <w:lang w:eastAsia="ko-KR"/>
        </w:rPr>
        <w:t>we</w:t>
      </w:r>
      <w:r w:rsidR="00DC3541">
        <w:rPr>
          <w:rFonts w:eastAsia="바탕" w:hint="eastAsia"/>
          <w:lang w:eastAsia="ko-KR"/>
        </w:rPr>
        <w:t xml:space="preserve"> </w:t>
      </w:r>
      <w:r w:rsidR="00507002">
        <w:rPr>
          <w:rFonts w:eastAsia="바탕" w:hint="eastAsia"/>
          <w:lang w:eastAsia="ko-KR"/>
        </w:rPr>
        <w:t>provide</w:t>
      </w:r>
      <w:r w:rsidR="00DC3541">
        <w:rPr>
          <w:rFonts w:eastAsia="바탕" w:hint="eastAsia"/>
          <w:lang w:eastAsia="ko-KR"/>
        </w:rPr>
        <w:t xml:space="preserve"> our </w:t>
      </w:r>
      <w:r w:rsidR="00DC3541">
        <w:rPr>
          <w:rFonts w:eastAsia="바탕"/>
          <w:lang w:eastAsia="ko-KR"/>
        </w:rPr>
        <w:t xml:space="preserve">views </w:t>
      </w:r>
      <w:r w:rsidR="002A63BE">
        <w:rPr>
          <w:rFonts w:eastAsia="바탕"/>
          <w:lang w:eastAsia="ko-KR"/>
        </w:rPr>
        <w:t xml:space="preserve">on </w:t>
      </w:r>
      <w:r w:rsidR="00182346">
        <w:rPr>
          <w:rFonts w:eastAsia="바탕"/>
          <w:lang w:eastAsia="ko-KR"/>
        </w:rPr>
        <w:t>the remaining issues and expected RF requirements for intra-band on-current V2X operation in a licensed band</w:t>
      </w:r>
      <w:r w:rsidR="00A377D2">
        <w:rPr>
          <w:rFonts w:eastAsia="바탕"/>
          <w:lang w:eastAsia="ko-KR"/>
        </w:rPr>
        <w:t>.</w:t>
      </w:r>
    </w:p>
    <w:p w:rsidR="00B67DFA" w:rsidRPr="00B67DFA" w:rsidRDefault="00801B2A" w:rsidP="00646B20">
      <w:pPr>
        <w:pStyle w:val="1"/>
        <w:numPr>
          <w:ilvl w:val="0"/>
          <w:numId w:val="4"/>
        </w:numPr>
        <w:spacing w:before="240"/>
        <w:ind w:left="823"/>
        <w:rPr>
          <w:rFonts w:eastAsia="바탕"/>
          <w:lang w:val="en-US" w:eastAsia="ko-KR"/>
        </w:rPr>
      </w:pPr>
      <w:r>
        <w:rPr>
          <w:rFonts w:eastAsia="맑은 고딕"/>
          <w:lang w:val="en-US" w:eastAsia="ko-KR"/>
        </w:rPr>
        <w:t xml:space="preserve">Discussion </w:t>
      </w:r>
      <w:r w:rsidR="00182346">
        <w:rPr>
          <w:rFonts w:eastAsia="맑은 고딕"/>
          <w:lang w:val="en-US" w:eastAsia="ko-KR"/>
        </w:rPr>
        <w:t xml:space="preserve">on RF requirements for TDM operation </w:t>
      </w:r>
    </w:p>
    <w:p w:rsidR="00E05B29" w:rsidRDefault="00182346" w:rsidP="00E514CB">
      <w:pPr>
        <w:ind w:firstLine="403"/>
        <w:rPr>
          <w:rFonts w:eastAsia="바탕"/>
          <w:lang w:eastAsia="ko-KR"/>
        </w:rPr>
      </w:pPr>
      <w:r>
        <w:rPr>
          <w:rFonts w:eastAsia="바탕"/>
          <w:lang w:eastAsia="ko-KR"/>
        </w:rPr>
        <w:t>In previous RAN4 meeting, RAN4 decided to support TDM operation for intra-band con-current operation as 1</w:t>
      </w:r>
      <w:r w:rsidRPr="00182346">
        <w:rPr>
          <w:rFonts w:eastAsia="바탕"/>
          <w:vertAlign w:val="superscript"/>
          <w:lang w:eastAsia="ko-KR"/>
        </w:rPr>
        <w:t>st</w:t>
      </w:r>
      <w:r>
        <w:rPr>
          <w:rFonts w:eastAsia="바탕"/>
          <w:lang w:eastAsia="ko-KR"/>
        </w:rPr>
        <w:t xml:space="preserve"> priority in a licensed band such as n79. And determine the baseline RF architecture according to V2X operating scenarios in licensed band.</w:t>
      </w:r>
    </w:p>
    <w:p w:rsidR="004E6B88" w:rsidRDefault="004E6B88" w:rsidP="004E6B88">
      <w:pPr>
        <w:pStyle w:val="afa"/>
        <w:ind w:leftChars="0" w:left="0"/>
        <w:jc w:val="left"/>
        <w:rPr>
          <w:rFonts w:eastAsia="바탕"/>
          <w:lang w:eastAsia="ko-KR"/>
        </w:rPr>
      </w:pPr>
      <w:r>
        <w:rPr>
          <w:rFonts w:eastAsia="바탕"/>
          <w:lang w:eastAsia="ko-KR"/>
        </w:rPr>
        <w:t xml:space="preserve">To support TDM operation, RAN4 need to </w:t>
      </w:r>
      <w:r>
        <w:rPr>
          <w:rFonts w:eastAsia="바탕" w:hint="eastAsia"/>
          <w:lang w:eastAsia="ko-KR"/>
        </w:rPr>
        <w:t>consider</w:t>
      </w:r>
      <w:r w:rsidRPr="007D5DA2">
        <w:rPr>
          <w:rFonts w:eastAsia="바탕" w:hint="eastAsia"/>
          <w:lang w:eastAsia="ko-KR"/>
        </w:rPr>
        <w:t xml:space="preserve"> the </w:t>
      </w:r>
      <w:r>
        <w:rPr>
          <w:rFonts w:eastAsia="바탕"/>
          <w:lang w:eastAsia="ko-KR"/>
        </w:rPr>
        <w:t>intra device coexistence evaluation in adjacent carrier. In rel-16, RAN4 only focused on the UE-to-UE (inter-device) coexistence for SL operation with adjacent carrier. But, the TDM operation do not have any impact to each other RAT operation. So the intra device coexistence evaluation is not necessary to allow the TDM operation.</w:t>
      </w:r>
    </w:p>
    <w:p w:rsidR="004E6B88" w:rsidRDefault="004E6B88" w:rsidP="004E6B88">
      <w:pPr>
        <w:pStyle w:val="afa"/>
        <w:ind w:leftChars="0" w:left="0"/>
        <w:jc w:val="left"/>
        <w:rPr>
          <w:rFonts w:eastAsia="바탕"/>
          <w:lang w:eastAsia="ko-KR"/>
        </w:rPr>
      </w:pPr>
      <w:r>
        <w:rPr>
          <w:rFonts w:eastAsia="바탕"/>
          <w:lang w:eastAsia="ko-KR"/>
        </w:rPr>
        <w:t xml:space="preserve">RAN4 only consider whether or not </w:t>
      </w:r>
      <w:r w:rsidR="002C5A56">
        <w:rPr>
          <w:rFonts w:eastAsia="바탕"/>
          <w:lang w:eastAsia="ko-KR"/>
        </w:rPr>
        <w:t xml:space="preserve">specify the additional RF </w:t>
      </w:r>
      <w:r>
        <w:rPr>
          <w:rFonts w:eastAsia="바탕"/>
          <w:lang w:eastAsia="ko-KR"/>
        </w:rPr>
        <w:t>require</w:t>
      </w:r>
      <w:r w:rsidR="002C5A56">
        <w:rPr>
          <w:rFonts w:eastAsia="바탕"/>
          <w:lang w:eastAsia="ko-KR"/>
        </w:rPr>
        <w:t xml:space="preserve">ments for SL and Uu operation as TDM manner </w:t>
      </w:r>
      <w:r>
        <w:rPr>
          <w:rFonts w:eastAsia="바탕"/>
          <w:lang w:eastAsia="ko-KR"/>
        </w:rPr>
        <w:t xml:space="preserve">in </w:t>
      </w:r>
      <w:r w:rsidR="002C5A56">
        <w:rPr>
          <w:rFonts w:eastAsia="바탕"/>
          <w:lang w:eastAsia="ko-KR"/>
        </w:rPr>
        <w:t>same/</w:t>
      </w:r>
      <w:r>
        <w:rPr>
          <w:rFonts w:eastAsia="바탕"/>
          <w:lang w:eastAsia="ko-KR"/>
        </w:rPr>
        <w:t xml:space="preserve">adjacent carrier </w:t>
      </w:r>
      <w:r w:rsidR="002C5A56">
        <w:rPr>
          <w:rFonts w:eastAsia="바탕"/>
          <w:lang w:eastAsia="ko-KR"/>
        </w:rPr>
        <w:t>or non-adjacent carrier.</w:t>
      </w:r>
    </w:p>
    <w:p w:rsidR="00BD44C8" w:rsidRDefault="00BD44C8" w:rsidP="004E6B88">
      <w:pPr>
        <w:pStyle w:val="afa"/>
        <w:ind w:leftChars="0" w:left="0"/>
        <w:jc w:val="left"/>
        <w:rPr>
          <w:rFonts w:eastAsia="바탕"/>
          <w:lang w:eastAsia="ko-KR"/>
        </w:rPr>
      </w:pPr>
      <w:r>
        <w:rPr>
          <w:rFonts w:eastAsia="바탕"/>
          <w:lang w:eastAsia="ko-KR"/>
        </w:rPr>
        <w:t xml:space="preserve">It can be consider two ON/OFF time mask in RF perspective. One is ON/OFF time mask for TDM operation in same carrier. And the other is ON/OFF time mask for TDM operation in different carrier. </w:t>
      </w:r>
    </w:p>
    <w:p w:rsidR="00BD44C8" w:rsidRDefault="002C5A56" w:rsidP="004E6B88">
      <w:pPr>
        <w:pStyle w:val="afa"/>
        <w:ind w:leftChars="0" w:left="0"/>
        <w:jc w:val="left"/>
        <w:rPr>
          <w:rFonts w:eastAsia="바탕"/>
          <w:lang w:eastAsia="ko-KR"/>
        </w:rPr>
      </w:pPr>
      <w:r>
        <w:rPr>
          <w:rFonts w:eastAsia="바탕"/>
          <w:lang w:eastAsia="ko-KR"/>
        </w:rPr>
        <w:lastRenderedPageBreak/>
        <w:t xml:space="preserve">Currently, RAN4 </w:t>
      </w:r>
      <w:r w:rsidR="00BD44C8">
        <w:rPr>
          <w:rFonts w:eastAsia="바탕"/>
          <w:lang w:eastAsia="ko-KR"/>
        </w:rPr>
        <w:t>only allow</w:t>
      </w:r>
      <w:r w:rsidR="00213947">
        <w:rPr>
          <w:rFonts w:eastAsia="바탕"/>
          <w:lang w:eastAsia="ko-KR"/>
        </w:rPr>
        <w:t>ed</w:t>
      </w:r>
      <w:r w:rsidR="00BD44C8">
        <w:rPr>
          <w:rFonts w:eastAsia="바탕"/>
          <w:lang w:eastAsia="ko-KR"/>
        </w:rPr>
        <w:t xml:space="preserve"> TDM operation within different carrier operation in ITS spectrum. </w:t>
      </w:r>
    </w:p>
    <w:p w:rsidR="00213947" w:rsidRDefault="00BD44C8" w:rsidP="004E6B88">
      <w:pPr>
        <w:pStyle w:val="afa"/>
        <w:ind w:leftChars="0" w:left="0"/>
        <w:jc w:val="left"/>
        <w:rPr>
          <w:rFonts w:eastAsia="바탕"/>
          <w:lang w:eastAsia="ko-KR"/>
        </w:rPr>
      </w:pPr>
      <w:r>
        <w:rPr>
          <w:rFonts w:eastAsia="바탕"/>
          <w:lang w:eastAsia="ko-KR"/>
        </w:rPr>
        <w:t xml:space="preserve">So, the switching period and position should be considered with </w:t>
      </w:r>
      <w:r w:rsidR="00213947">
        <w:rPr>
          <w:rFonts w:eastAsia="바탕"/>
          <w:lang w:eastAsia="ko-KR"/>
        </w:rPr>
        <w:t>same/</w:t>
      </w:r>
      <w:r>
        <w:rPr>
          <w:rFonts w:eastAsia="바탕"/>
          <w:lang w:eastAsia="ko-KR"/>
        </w:rPr>
        <w:t>different carrier</w:t>
      </w:r>
      <w:r w:rsidR="00213947">
        <w:rPr>
          <w:rFonts w:eastAsia="바탕"/>
          <w:lang w:eastAsia="ko-KR"/>
        </w:rPr>
        <w:t xml:space="preserve"> in licensed band</w:t>
      </w:r>
      <w:r>
        <w:rPr>
          <w:rFonts w:eastAsia="바탕"/>
          <w:lang w:eastAsia="ko-KR"/>
        </w:rPr>
        <w:t xml:space="preserve">. </w:t>
      </w:r>
      <w:r w:rsidR="00213947">
        <w:rPr>
          <w:rFonts w:eastAsia="바탕"/>
          <w:lang w:eastAsia="ko-KR"/>
        </w:rPr>
        <w:t>In here, RAN4 shall consider the which slot be protected to switch between NR SL and NR SUu.</w:t>
      </w:r>
    </w:p>
    <w:p w:rsidR="00213947" w:rsidRDefault="00213947" w:rsidP="004E6B88">
      <w:pPr>
        <w:pStyle w:val="afa"/>
        <w:ind w:leftChars="0" w:left="0"/>
        <w:jc w:val="left"/>
        <w:rPr>
          <w:rFonts w:eastAsia="바탕"/>
          <w:lang w:eastAsia="ko-KR"/>
        </w:rPr>
      </w:pPr>
    </w:p>
    <w:p w:rsidR="00213947" w:rsidRDefault="00213947" w:rsidP="00213947">
      <w:pPr>
        <w:pStyle w:val="afa"/>
        <w:ind w:leftChars="0" w:left="0"/>
        <w:jc w:val="left"/>
        <w:rPr>
          <w:rFonts w:eastAsia="바탕"/>
          <w:lang w:eastAsia="ko-KR"/>
        </w:rPr>
      </w:pPr>
      <w:r>
        <w:rPr>
          <w:rFonts w:eastAsia="바탕"/>
          <w:lang w:eastAsia="ko-KR"/>
        </w:rPr>
        <w:t>The priority rule would</w:t>
      </w:r>
      <w:r>
        <w:rPr>
          <w:rFonts w:eastAsia="바탕"/>
          <w:lang w:eastAsia="ko-KR"/>
        </w:rPr>
        <w:t xml:space="preserve"> be used to decide the switching position for TDM operation between NR Uu and NR SL operation based on RAN2 TS38.321 for MAC protocol specification for V2X con-current operation in licensed band as follow</w:t>
      </w:r>
      <w:r>
        <w:rPr>
          <w:rFonts w:eastAsia="바탕"/>
          <w:lang w:eastAsia="ko-KR"/>
        </w:rPr>
        <w:t xml:space="preserve"> for both same carrier and different carriers.</w:t>
      </w:r>
    </w:p>
    <w:p w:rsidR="00213947" w:rsidRDefault="00213947" w:rsidP="00213947">
      <w:pPr>
        <w:tabs>
          <w:tab w:val="left" w:pos="6870"/>
        </w:tabs>
        <w:ind w:leftChars="100" w:left="220"/>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w:t>
      </w:r>
      <w:r w:rsidRPr="00447D7D">
        <w:t xml:space="preserve">the </w:t>
      </w:r>
      <w:r>
        <w:t xml:space="preserve">assigned </w:t>
      </w:r>
      <w:r w:rsidRPr="00447D7D">
        <w:t>priority</w:t>
      </w:r>
      <w:r>
        <w:t xml:space="preserve"> of each NR SL and NR Uu is higher the each threshold, then NR Uplink is high priority than NR SL transmission.</w:t>
      </w:r>
    </w:p>
    <w:p w:rsidR="00213947" w:rsidRDefault="00213947" w:rsidP="00213947">
      <w:pPr>
        <w:tabs>
          <w:tab w:val="left" w:pos="6870"/>
        </w:tabs>
        <w:ind w:leftChars="100" w:left="220"/>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w:t>
      </w:r>
      <w:r w:rsidRPr="00447D7D">
        <w:t xml:space="preserve">the </w:t>
      </w:r>
      <w:r>
        <w:t xml:space="preserve">assigned </w:t>
      </w:r>
      <w:r w:rsidRPr="00447D7D">
        <w:t>priority</w:t>
      </w:r>
      <w:r>
        <w:t xml:space="preserve"> of each NR SL and NR Uu is lower the each threshold, then NR Uplink is high priority than NR SL transmission.</w:t>
      </w:r>
    </w:p>
    <w:p w:rsidR="00213947" w:rsidRDefault="00213947" w:rsidP="00213947">
      <w:pPr>
        <w:tabs>
          <w:tab w:val="left" w:pos="6870"/>
        </w:tabs>
        <w:ind w:leftChars="100" w:left="220"/>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w:t>
      </w:r>
      <w:r w:rsidRPr="00447D7D">
        <w:t xml:space="preserve">the </w:t>
      </w:r>
      <w:r>
        <w:t xml:space="preserve">assigned </w:t>
      </w:r>
      <w:r w:rsidRPr="00447D7D">
        <w:t>priority</w:t>
      </w:r>
      <w:r>
        <w:t xml:space="preserve"> of NR SL is lower the </w:t>
      </w:r>
      <w:r w:rsidRPr="00447D7D">
        <w:rPr>
          <w:i/>
        </w:rPr>
        <w:t>sl-PrioritizationThres</w:t>
      </w:r>
      <w:r w:rsidRPr="00447D7D">
        <w:rPr>
          <w:noProof/>
        </w:rPr>
        <w:t xml:space="preserve"> </w:t>
      </w:r>
      <w:r>
        <w:t xml:space="preserve">and </w:t>
      </w:r>
      <w:r w:rsidRPr="00447D7D">
        <w:t xml:space="preserve">the </w:t>
      </w:r>
      <w:r>
        <w:t xml:space="preserve">assigned </w:t>
      </w:r>
      <w:r w:rsidRPr="00447D7D">
        <w:t>priority</w:t>
      </w:r>
      <w:r>
        <w:t xml:space="preserve"> of NR Uu is higher the</w:t>
      </w:r>
      <w:r w:rsidRPr="009C3D14">
        <w:rPr>
          <w:i/>
        </w:rPr>
        <w:t xml:space="preserve"> </w:t>
      </w:r>
      <w:r w:rsidRPr="00447D7D">
        <w:rPr>
          <w:i/>
        </w:rPr>
        <w:t>ul-PrioritizationThres</w:t>
      </w:r>
      <w:r>
        <w:t>, then NR uplink is high priority than NR SL transmission.</w:t>
      </w:r>
    </w:p>
    <w:p w:rsidR="00213947" w:rsidRDefault="00213947" w:rsidP="00213947">
      <w:pPr>
        <w:tabs>
          <w:tab w:val="left" w:pos="6870"/>
        </w:tabs>
        <w:ind w:leftChars="100" w:left="220"/>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w:t>
      </w:r>
      <w:r w:rsidRPr="00447D7D">
        <w:t xml:space="preserve">the </w:t>
      </w:r>
      <w:r>
        <w:t xml:space="preserve">assigned </w:t>
      </w:r>
      <w:r w:rsidRPr="00447D7D">
        <w:t>priority</w:t>
      </w:r>
      <w:r>
        <w:t xml:space="preserve"> of NR SL is higher the </w:t>
      </w:r>
      <w:r w:rsidRPr="00447D7D">
        <w:rPr>
          <w:i/>
        </w:rPr>
        <w:t>sl-PrioritizationThres</w:t>
      </w:r>
      <w:r w:rsidRPr="00447D7D">
        <w:rPr>
          <w:noProof/>
        </w:rPr>
        <w:t xml:space="preserve"> </w:t>
      </w:r>
      <w:r>
        <w:t>and NR Uu is lower the</w:t>
      </w:r>
      <w:r w:rsidRPr="009C3D14">
        <w:rPr>
          <w:i/>
        </w:rPr>
        <w:t xml:space="preserve"> </w:t>
      </w:r>
      <w:r w:rsidRPr="00447D7D">
        <w:rPr>
          <w:i/>
        </w:rPr>
        <w:t>ul-PrioritizationThres</w:t>
      </w:r>
      <w:r>
        <w:t>, then NR SL transmission is high priority than NR uplink.</w:t>
      </w:r>
    </w:p>
    <w:p w:rsidR="00213947" w:rsidRPr="00213947" w:rsidRDefault="00213947" w:rsidP="004E6B88">
      <w:pPr>
        <w:pStyle w:val="afa"/>
        <w:ind w:leftChars="0" w:left="0"/>
        <w:jc w:val="left"/>
        <w:rPr>
          <w:rFonts w:eastAsia="바탕"/>
          <w:lang w:eastAsia="ko-KR"/>
        </w:rPr>
      </w:pPr>
    </w:p>
    <w:p w:rsidR="002C5A56" w:rsidRDefault="00213947" w:rsidP="004E6B88">
      <w:pPr>
        <w:pStyle w:val="afa"/>
        <w:ind w:leftChars="0" w:left="0"/>
        <w:jc w:val="left"/>
        <w:rPr>
          <w:rFonts w:eastAsia="바탕"/>
          <w:lang w:eastAsia="ko-KR"/>
        </w:rPr>
      </w:pPr>
      <w:r>
        <w:rPr>
          <w:rFonts w:eastAsia="바탕" w:hint="eastAsia"/>
          <w:lang w:eastAsia="ko-KR"/>
        </w:rPr>
        <w:t xml:space="preserve">For the </w:t>
      </w:r>
      <w:r>
        <w:rPr>
          <w:rFonts w:eastAsia="바탕"/>
          <w:lang w:eastAsia="ko-KR"/>
        </w:rPr>
        <w:t xml:space="preserve">TDM operation between NR SL and NR Uu in </w:t>
      </w:r>
      <w:r>
        <w:rPr>
          <w:rFonts w:eastAsia="바탕" w:hint="eastAsia"/>
          <w:lang w:eastAsia="ko-KR"/>
        </w:rPr>
        <w:t>same car</w:t>
      </w:r>
      <w:r>
        <w:rPr>
          <w:rFonts w:eastAsia="바탕"/>
          <w:lang w:eastAsia="ko-KR"/>
        </w:rPr>
        <w:t xml:space="preserve">rier, RAN4 do not need to </w:t>
      </w:r>
      <w:r w:rsidR="00BD44C8">
        <w:rPr>
          <w:rFonts w:eastAsia="바탕"/>
          <w:lang w:eastAsia="ko-KR"/>
        </w:rPr>
        <w:t>consider the switching period</w:t>
      </w:r>
      <w:r>
        <w:rPr>
          <w:rFonts w:eastAsia="바탕"/>
          <w:lang w:eastAsia="ko-KR"/>
        </w:rPr>
        <w:t xml:space="preserve"> (150us) since it is only considered for TDM operation in different carrier to retune the center frequency between CC1 and CC2</w:t>
      </w:r>
      <w:r w:rsidR="00BD44C8">
        <w:rPr>
          <w:rFonts w:eastAsia="바탕"/>
          <w:lang w:eastAsia="ko-KR"/>
        </w:rPr>
        <w:t xml:space="preserve">. </w:t>
      </w:r>
    </w:p>
    <w:p w:rsidR="00BD44C8" w:rsidRDefault="00BD44C8" w:rsidP="004E6B88">
      <w:pPr>
        <w:pStyle w:val="afa"/>
        <w:ind w:leftChars="0" w:left="0"/>
        <w:jc w:val="left"/>
        <w:rPr>
          <w:rFonts w:eastAsia="바탕"/>
          <w:lang w:eastAsia="ko-KR"/>
        </w:rPr>
      </w:pPr>
      <w:r>
        <w:rPr>
          <w:rFonts w:eastAsia="바탕"/>
          <w:lang w:eastAsia="ko-KR"/>
        </w:rPr>
        <w:t>So, RAN4 can define the ON/OFF time mask for TDM operation in same carrier as follow</w:t>
      </w:r>
    </w:p>
    <w:p w:rsidR="00BD44C8" w:rsidRPr="00BD44C8" w:rsidRDefault="00BD44C8" w:rsidP="00BD44C8">
      <w:pPr>
        <w:pStyle w:val="afa"/>
        <w:ind w:leftChars="0" w:left="0"/>
        <w:jc w:val="center"/>
        <w:rPr>
          <w:rFonts w:eastAsia="바탕"/>
          <w:lang w:eastAsia="ko-KR"/>
        </w:rPr>
      </w:pPr>
      <w:r>
        <w:rPr>
          <w:rFonts w:eastAsia="바탕"/>
          <w:noProof/>
          <w:lang w:val="en-US" w:eastAsia="ko-KR"/>
        </w:rPr>
        <w:drawing>
          <wp:inline distT="0" distB="0" distL="0" distR="0">
            <wp:extent cx="4930445" cy="1670421"/>
            <wp:effectExtent l="0" t="0" r="381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R Uu and NR SL time mask1.jpg"/>
                    <pic:cNvPicPr/>
                  </pic:nvPicPr>
                  <pic:blipFill>
                    <a:blip r:embed="rId8">
                      <a:extLst>
                        <a:ext uri="{28A0092B-C50C-407E-A947-70E740481C1C}">
                          <a14:useLocalDpi xmlns:a14="http://schemas.microsoft.com/office/drawing/2010/main" val="0"/>
                        </a:ext>
                      </a:extLst>
                    </a:blip>
                    <a:stretch>
                      <a:fillRect/>
                    </a:stretch>
                  </pic:blipFill>
                  <pic:spPr>
                    <a:xfrm>
                      <a:off x="0" y="0"/>
                      <a:ext cx="4941147" cy="1674047"/>
                    </a:xfrm>
                    <a:prstGeom prst="rect">
                      <a:avLst/>
                    </a:prstGeom>
                  </pic:spPr>
                </pic:pic>
              </a:graphicData>
            </a:graphic>
          </wp:inline>
        </w:drawing>
      </w:r>
    </w:p>
    <w:p w:rsidR="00BD44C8" w:rsidRPr="00BD44C8" w:rsidRDefault="00BD44C8" w:rsidP="00BD44C8">
      <w:pPr>
        <w:jc w:val="center"/>
        <w:rPr>
          <w:sz w:val="20"/>
        </w:rPr>
      </w:pPr>
      <w:r w:rsidRPr="00BD44C8">
        <w:rPr>
          <w:rFonts w:hint="eastAsia"/>
          <w:sz w:val="20"/>
        </w:rPr>
        <w:t xml:space="preserve">Figure </w:t>
      </w:r>
      <w:r w:rsidRPr="00BD44C8">
        <w:rPr>
          <w:sz w:val="20"/>
        </w:rPr>
        <w:t>2-</w:t>
      </w:r>
      <w:r w:rsidRPr="00BD44C8">
        <w:rPr>
          <w:rFonts w:hint="eastAsia"/>
          <w:sz w:val="20"/>
        </w:rPr>
        <w:t xml:space="preserve">1: </w:t>
      </w:r>
      <w:r w:rsidRPr="00BD44C8">
        <w:rPr>
          <w:sz w:val="20"/>
        </w:rPr>
        <w:t xml:space="preserve">ON/OFF </w:t>
      </w:r>
      <w:r w:rsidRPr="00BD44C8">
        <w:rPr>
          <w:rFonts w:hint="eastAsia"/>
          <w:sz w:val="20"/>
        </w:rPr>
        <w:t xml:space="preserve">Time mask </w:t>
      </w:r>
      <w:r w:rsidRPr="00BD44C8">
        <w:rPr>
          <w:sz w:val="20"/>
        </w:rPr>
        <w:t xml:space="preserve">for TDM operation in same carrier </w:t>
      </w:r>
      <w:r w:rsidRPr="00BD44C8">
        <w:rPr>
          <w:rFonts w:hint="eastAsia"/>
          <w:sz w:val="20"/>
        </w:rPr>
        <w:t>fr</w:t>
      </w:r>
      <w:r w:rsidRPr="00BD44C8">
        <w:rPr>
          <w:sz w:val="20"/>
        </w:rPr>
        <w:t>om</w:t>
      </w:r>
      <w:r w:rsidRPr="00BD44C8">
        <w:rPr>
          <w:rFonts w:hint="eastAsia"/>
          <w:sz w:val="20"/>
        </w:rPr>
        <w:t xml:space="preserve"> NR Uu to NR SL</w:t>
      </w:r>
      <w:r w:rsidRPr="00BD44C8">
        <w:rPr>
          <w:sz w:val="20"/>
        </w:rPr>
        <w:t xml:space="preserve"> in licensed band</w:t>
      </w:r>
    </w:p>
    <w:p w:rsidR="00BD44C8" w:rsidRPr="003903E7" w:rsidRDefault="00BD44C8" w:rsidP="00BD44C8">
      <w:pPr>
        <w:jc w:val="center"/>
        <w:rPr>
          <w:sz w:val="20"/>
        </w:rPr>
      </w:pPr>
    </w:p>
    <w:p w:rsidR="00BD44C8" w:rsidRDefault="00BD44C8" w:rsidP="00BD44C8">
      <w:pPr>
        <w:jc w:val="center"/>
        <w:rPr>
          <w:sz w:val="20"/>
        </w:rPr>
      </w:pPr>
      <w:r>
        <w:rPr>
          <w:noProof/>
          <w:sz w:val="20"/>
          <w:lang w:val="en-US" w:eastAsia="ko-KR"/>
        </w:rPr>
        <w:drawing>
          <wp:inline distT="0" distB="0" distL="0" distR="0">
            <wp:extent cx="4945075" cy="1679759"/>
            <wp:effectExtent l="0" t="0" r="825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R Uu and NR SL time mask2.jpg"/>
                    <pic:cNvPicPr/>
                  </pic:nvPicPr>
                  <pic:blipFill>
                    <a:blip r:embed="rId9">
                      <a:extLst>
                        <a:ext uri="{28A0092B-C50C-407E-A947-70E740481C1C}">
                          <a14:useLocalDpi xmlns:a14="http://schemas.microsoft.com/office/drawing/2010/main" val="0"/>
                        </a:ext>
                      </a:extLst>
                    </a:blip>
                    <a:stretch>
                      <a:fillRect/>
                    </a:stretch>
                  </pic:blipFill>
                  <pic:spPr>
                    <a:xfrm>
                      <a:off x="0" y="0"/>
                      <a:ext cx="4969898" cy="1688191"/>
                    </a:xfrm>
                    <a:prstGeom prst="rect">
                      <a:avLst/>
                    </a:prstGeom>
                  </pic:spPr>
                </pic:pic>
              </a:graphicData>
            </a:graphic>
          </wp:inline>
        </w:drawing>
      </w:r>
    </w:p>
    <w:p w:rsidR="00BD44C8" w:rsidRDefault="00BD44C8" w:rsidP="00BD44C8">
      <w:pPr>
        <w:jc w:val="center"/>
        <w:rPr>
          <w:sz w:val="20"/>
        </w:rPr>
      </w:pPr>
      <w:r>
        <w:rPr>
          <w:rFonts w:hint="eastAsia"/>
          <w:sz w:val="20"/>
        </w:rPr>
        <w:lastRenderedPageBreak/>
        <w:t xml:space="preserve">Figure </w:t>
      </w:r>
      <w:r>
        <w:rPr>
          <w:sz w:val="20"/>
        </w:rPr>
        <w:t>2-</w:t>
      </w:r>
      <w:r>
        <w:rPr>
          <w:rFonts w:hint="eastAsia"/>
          <w:sz w:val="20"/>
        </w:rPr>
        <w:t xml:space="preserve">2: </w:t>
      </w:r>
      <w:r>
        <w:rPr>
          <w:sz w:val="20"/>
        </w:rPr>
        <w:t xml:space="preserve">ON/OFF </w:t>
      </w:r>
      <w:r>
        <w:rPr>
          <w:rFonts w:hint="eastAsia"/>
          <w:sz w:val="20"/>
        </w:rPr>
        <w:t>Time mask f</w:t>
      </w:r>
      <w:r>
        <w:rPr>
          <w:sz w:val="20"/>
        </w:rPr>
        <w:t>or</w:t>
      </w:r>
      <w:r>
        <w:rPr>
          <w:rFonts w:hint="eastAsia"/>
          <w:sz w:val="20"/>
        </w:rPr>
        <w:t xml:space="preserve"> </w:t>
      </w:r>
      <w:r>
        <w:rPr>
          <w:sz w:val="20"/>
        </w:rPr>
        <w:t xml:space="preserve">TDM operation in same carrier from </w:t>
      </w:r>
      <w:r>
        <w:rPr>
          <w:rFonts w:hint="eastAsia"/>
          <w:sz w:val="20"/>
        </w:rPr>
        <w:t>NR SL to NR Uu</w:t>
      </w:r>
      <w:r>
        <w:rPr>
          <w:sz w:val="20"/>
        </w:rPr>
        <w:t xml:space="preserve"> in licensed band</w:t>
      </w:r>
      <w:r w:rsidR="0025607E">
        <w:rPr>
          <w:sz w:val="20"/>
        </w:rPr>
        <w:t xml:space="preserve"> (15kHz/30kHz</w:t>
      </w:r>
      <w:r w:rsidR="00BD2893">
        <w:rPr>
          <w:sz w:val="20"/>
        </w:rPr>
        <w:t xml:space="preserve"> SCS</w:t>
      </w:r>
      <w:r w:rsidR="0025607E">
        <w:rPr>
          <w:sz w:val="20"/>
        </w:rPr>
        <w:t>)</w:t>
      </w:r>
    </w:p>
    <w:p w:rsidR="0025607E" w:rsidRPr="003903E7" w:rsidRDefault="0025607E" w:rsidP="0025607E">
      <w:pPr>
        <w:jc w:val="center"/>
        <w:rPr>
          <w:sz w:val="20"/>
        </w:rPr>
      </w:pPr>
    </w:p>
    <w:p w:rsidR="0025607E" w:rsidRDefault="0025607E" w:rsidP="0025607E">
      <w:pPr>
        <w:jc w:val="center"/>
        <w:rPr>
          <w:sz w:val="20"/>
        </w:rPr>
      </w:pPr>
      <w:r>
        <w:rPr>
          <w:noProof/>
          <w:sz w:val="20"/>
          <w:lang w:val="en-US" w:eastAsia="ko-KR"/>
        </w:rPr>
        <w:drawing>
          <wp:inline distT="0" distB="0" distL="0" distR="0">
            <wp:extent cx="5047488" cy="1584676"/>
            <wp:effectExtent l="0" t="0" r="127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1156" cy="1592107"/>
                    </a:xfrm>
                    <a:prstGeom prst="rect">
                      <a:avLst/>
                    </a:prstGeom>
                    <a:noFill/>
                    <a:ln>
                      <a:noFill/>
                    </a:ln>
                  </pic:spPr>
                </pic:pic>
              </a:graphicData>
            </a:graphic>
          </wp:inline>
        </w:drawing>
      </w:r>
    </w:p>
    <w:p w:rsidR="0025607E" w:rsidRDefault="0025607E" w:rsidP="0025607E">
      <w:pPr>
        <w:jc w:val="center"/>
        <w:rPr>
          <w:sz w:val="20"/>
        </w:rPr>
      </w:pPr>
      <w:r>
        <w:rPr>
          <w:rFonts w:hint="eastAsia"/>
          <w:sz w:val="20"/>
        </w:rPr>
        <w:t xml:space="preserve">Figure </w:t>
      </w:r>
      <w:r>
        <w:rPr>
          <w:sz w:val="20"/>
        </w:rPr>
        <w:t>2-</w:t>
      </w:r>
      <w:r>
        <w:rPr>
          <w:rFonts w:hint="eastAsia"/>
          <w:sz w:val="20"/>
        </w:rPr>
        <w:t xml:space="preserve">3: </w:t>
      </w:r>
      <w:r>
        <w:rPr>
          <w:sz w:val="20"/>
        </w:rPr>
        <w:t xml:space="preserve">ON/OFF </w:t>
      </w:r>
      <w:r>
        <w:rPr>
          <w:rFonts w:hint="eastAsia"/>
          <w:sz w:val="20"/>
        </w:rPr>
        <w:t>Time mask f</w:t>
      </w:r>
      <w:r>
        <w:rPr>
          <w:sz w:val="20"/>
        </w:rPr>
        <w:t>or</w:t>
      </w:r>
      <w:r>
        <w:rPr>
          <w:rFonts w:hint="eastAsia"/>
          <w:sz w:val="20"/>
        </w:rPr>
        <w:t xml:space="preserve"> </w:t>
      </w:r>
      <w:r>
        <w:rPr>
          <w:sz w:val="20"/>
        </w:rPr>
        <w:t xml:space="preserve">TDM operation in same carrier from </w:t>
      </w:r>
      <w:r>
        <w:rPr>
          <w:rFonts w:hint="eastAsia"/>
          <w:sz w:val="20"/>
        </w:rPr>
        <w:t>NR SL to NR Uu</w:t>
      </w:r>
      <w:r>
        <w:rPr>
          <w:sz w:val="20"/>
        </w:rPr>
        <w:t xml:space="preserve"> in licensed band (60kHz</w:t>
      </w:r>
      <w:r w:rsidR="00BD2893">
        <w:rPr>
          <w:sz w:val="20"/>
        </w:rPr>
        <w:t xml:space="preserve"> SCS</w:t>
      </w:r>
      <w:r>
        <w:rPr>
          <w:sz w:val="20"/>
        </w:rPr>
        <w:t>)</w:t>
      </w:r>
    </w:p>
    <w:p w:rsidR="00BD44C8" w:rsidRPr="00BD2893" w:rsidRDefault="00BD2893" w:rsidP="00BD2893">
      <w:pPr>
        <w:pStyle w:val="afa"/>
        <w:ind w:leftChars="0" w:left="0"/>
        <w:jc w:val="left"/>
        <w:rPr>
          <w:rFonts w:eastAsia="바탕"/>
          <w:lang w:eastAsia="ko-KR"/>
        </w:rPr>
      </w:pPr>
      <w:r w:rsidRPr="00BD2893">
        <w:rPr>
          <w:rFonts w:eastAsia="바탕"/>
          <w:lang w:eastAsia="ko-KR"/>
        </w:rPr>
        <w:t>F</w:t>
      </w:r>
      <w:r w:rsidRPr="00BD2893">
        <w:rPr>
          <w:rFonts w:eastAsia="바탕" w:hint="eastAsia"/>
          <w:lang w:eastAsia="ko-KR"/>
        </w:rPr>
        <w:t xml:space="preserve">or </w:t>
      </w:r>
      <w:r>
        <w:rPr>
          <w:rFonts w:eastAsia="바탕"/>
          <w:lang w:eastAsia="ko-KR"/>
        </w:rPr>
        <w:t>60kHz SCS, 10us +10us transient period can over the 1 symbol punctured time period, then 1 slot will be exhausted due to the V2X resource scheduling perspective. Therefore, RAN4 can adjust the transient period with 8us + 8us to keep the 1symbol punctured time period for 60kHz SCS.</w:t>
      </w:r>
    </w:p>
    <w:p w:rsidR="00BD44C8" w:rsidRDefault="00BD44C8" w:rsidP="00BD44C8">
      <w:pPr>
        <w:pStyle w:val="afa"/>
        <w:ind w:leftChars="0" w:left="0"/>
        <w:jc w:val="left"/>
        <w:rPr>
          <w:rFonts w:eastAsia="바탕"/>
          <w:lang w:eastAsia="ko-KR"/>
        </w:rPr>
      </w:pPr>
      <w:r>
        <w:rPr>
          <w:rFonts w:eastAsia="바탕" w:hint="eastAsia"/>
          <w:lang w:eastAsia="ko-KR"/>
        </w:rPr>
        <w:t xml:space="preserve">For the other </w:t>
      </w:r>
      <w:r>
        <w:rPr>
          <w:rFonts w:eastAsia="바탕"/>
          <w:lang w:eastAsia="ko-KR"/>
        </w:rPr>
        <w:t xml:space="preserve">ON/OFF time mask for TDM operation in different carrier, RAN4 can follow the decision of TDM operation between LTE V2X and NR V2X in ITS spectrum. </w:t>
      </w:r>
    </w:p>
    <w:p w:rsidR="00213947" w:rsidRDefault="00213947" w:rsidP="00BD44C8">
      <w:pPr>
        <w:pStyle w:val="afa"/>
        <w:ind w:leftChars="0" w:left="0"/>
        <w:jc w:val="left"/>
        <w:rPr>
          <w:rFonts w:eastAsia="바탕"/>
          <w:lang w:eastAsia="ko-KR"/>
        </w:rPr>
      </w:pPr>
    </w:p>
    <w:p w:rsidR="00BD44C8" w:rsidRDefault="00BD44C8" w:rsidP="00BD44C8">
      <w:pPr>
        <w:pStyle w:val="afa"/>
        <w:ind w:leftChars="0" w:left="0"/>
        <w:jc w:val="left"/>
        <w:rPr>
          <w:rFonts w:eastAsia="바탕"/>
          <w:lang w:eastAsia="ko-KR"/>
        </w:rPr>
      </w:pPr>
      <w:r>
        <w:rPr>
          <w:rFonts w:eastAsia="바탕"/>
          <w:lang w:eastAsia="ko-KR"/>
        </w:rPr>
        <w:t>To decide the ON/OFF time mask in different carrier, high priority is belong to NR Uu operation except V2X safety message in NR SL in licensed band</w:t>
      </w:r>
      <w:r w:rsidR="00213947">
        <w:rPr>
          <w:rFonts w:eastAsia="바탕"/>
          <w:lang w:eastAsia="ko-KR"/>
        </w:rPr>
        <w:t xml:space="preserve"> as shown the priority rule in TS38.321</w:t>
      </w:r>
      <w:r>
        <w:rPr>
          <w:rFonts w:eastAsia="바탕"/>
          <w:lang w:eastAsia="ko-KR"/>
        </w:rPr>
        <w:t xml:space="preserve">. </w:t>
      </w:r>
    </w:p>
    <w:p w:rsidR="00B65FC6" w:rsidRPr="00213947" w:rsidRDefault="00B65FC6" w:rsidP="00B65FC6">
      <w:pPr>
        <w:tabs>
          <w:tab w:val="left" w:pos="6870"/>
        </w:tabs>
        <w:ind w:leftChars="100" w:left="220"/>
      </w:pPr>
    </w:p>
    <w:p w:rsidR="00B65FC6" w:rsidRDefault="00B65FC6" w:rsidP="00632597">
      <w:pPr>
        <w:pStyle w:val="afa"/>
        <w:ind w:leftChars="0" w:left="0"/>
        <w:jc w:val="left"/>
      </w:pPr>
      <w:r>
        <w:rPr>
          <w:rFonts w:eastAsia="바탕" w:hint="eastAsia"/>
          <w:lang w:eastAsia="ko-KR"/>
        </w:rPr>
        <w:t xml:space="preserve">Hence, we propose the ON/OFF time mask for </w:t>
      </w:r>
      <w:r>
        <w:rPr>
          <w:rFonts w:eastAsia="바탕"/>
          <w:lang w:eastAsia="ko-KR"/>
        </w:rPr>
        <w:t xml:space="preserve">TDM operation in </w:t>
      </w:r>
      <w:r>
        <w:rPr>
          <w:rFonts w:eastAsia="바탕" w:hint="eastAsia"/>
          <w:lang w:eastAsia="ko-KR"/>
        </w:rPr>
        <w:t xml:space="preserve">different carrier </w:t>
      </w:r>
      <w:r>
        <w:rPr>
          <w:rFonts w:eastAsia="바탕"/>
          <w:lang w:eastAsia="ko-KR"/>
        </w:rPr>
        <w:t>as figure 2-4.</w:t>
      </w:r>
    </w:p>
    <w:p w:rsidR="00B65FC6" w:rsidRDefault="006233E8" w:rsidP="00B65FC6">
      <w:pPr>
        <w:rPr>
          <w:rFonts w:eastAsia="맑은 고딕"/>
        </w:rPr>
      </w:pPr>
      <w:r>
        <w:rPr>
          <w:rFonts w:eastAsia="맑은 고딕"/>
          <w:noProof/>
          <w:lang w:val="en-US" w:eastAsia="ko-KR"/>
        </w:rPr>
        <w:drawing>
          <wp:inline distT="0" distB="0" distL="0" distR="0">
            <wp:extent cx="5777865" cy="1381760"/>
            <wp:effectExtent l="0" t="0" r="0" b="889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7865" cy="1381760"/>
                    </a:xfrm>
                    <a:prstGeom prst="rect">
                      <a:avLst/>
                    </a:prstGeom>
                    <a:noFill/>
                    <a:ln>
                      <a:noFill/>
                    </a:ln>
                  </pic:spPr>
                </pic:pic>
              </a:graphicData>
            </a:graphic>
          </wp:inline>
        </w:drawing>
      </w:r>
    </w:p>
    <w:p w:rsidR="00447AF4" w:rsidRPr="00447AF4" w:rsidRDefault="00447AF4" w:rsidP="00447AF4">
      <w:pPr>
        <w:jc w:val="center"/>
      </w:pPr>
      <w:r w:rsidRPr="00447AF4">
        <w:t xml:space="preserve">Figure 2-4 (a): </w:t>
      </w:r>
      <w:r>
        <w:t xml:space="preserve">ON/OFF </w:t>
      </w:r>
      <w:r>
        <w:rPr>
          <w:rFonts w:hint="eastAsia"/>
        </w:rPr>
        <w:t>Time mask f</w:t>
      </w:r>
      <w:r>
        <w:t>or</w:t>
      </w:r>
      <w:r>
        <w:rPr>
          <w:rFonts w:hint="eastAsia"/>
        </w:rPr>
        <w:t xml:space="preserve"> </w:t>
      </w:r>
      <w:r>
        <w:t xml:space="preserve">TDM operation in different carrier from </w:t>
      </w:r>
      <w:r>
        <w:rPr>
          <w:rFonts w:hint="eastAsia"/>
        </w:rPr>
        <w:t>NR SL</w:t>
      </w:r>
      <w:r>
        <w:t>/NR Uu</w:t>
      </w:r>
      <w:r>
        <w:rPr>
          <w:rFonts w:hint="eastAsia"/>
        </w:rPr>
        <w:t xml:space="preserve"> to NR Uu</w:t>
      </w:r>
      <w:r>
        <w:t>/NR SL in licensed band</w:t>
      </w:r>
    </w:p>
    <w:p w:rsidR="00447AF4" w:rsidRDefault="00447AF4" w:rsidP="00447AF4">
      <w:pPr>
        <w:jc w:val="center"/>
        <w:rPr>
          <w:rFonts w:eastAsia="맑은 고딕"/>
          <w:lang w:eastAsia="ko-KR"/>
        </w:rPr>
      </w:pPr>
      <w:r>
        <w:rPr>
          <w:rFonts w:eastAsia="맑은 고딕" w:hint="eastAsia"/>
          <w:lang w:eastAsia="ko-KR"/>
        </w:rPr>
        <w:t>or</w:t>
      </w:r>
    </w:p>
    <w:p w:rsidR="00447AF4" w:rsidRDefault="00447AF4" w:rsidP="00B65FC6">
      <w:pPr>
        <w:rPr>
          <w:rFonts w:eastAsia="맑은 고딕"/>
        </w:rPr>
      </w:pPr>
      <w:r>
        <w:rPr>
          <w:rFonts w:eastAsia="맑은 고딕"/>
          <w:noProof/>
          <w:lang w:val="en-US" w:eastAsia="ko-KR"/>
        </w:rPr>
        <w:drawing>
          <wp:inline distT="0" distB="0" distL="0" distR="0">
            <wp:extent cx="5732780" cy="808990"/>
            <wp:effectExtent l="0" t="0" r="127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2780" cy="808990"/>
                    </a:xfrm>
                    <a:prstGeom prst="rect">
                      <a:avLst/>
                    </a:prstGeom>
                    <a:noFill/>
                    <a:ln>
                      <a:noFill/>
                    </a:ln>
                  </pic:spPr>
                </pic:pic>
              </a:graphicData>
            </a:graphic>
          </wp:inline>
        </w:drawing>
      </w:r>
    </w:p>
    <w:p w:rsidR="00B65FC6" w:rsidRDefault="00B65FC6" w:rsidP="00B65FC6">
      <w:pPr>
        <w:jc w:val="center"/>
      </w:pPr>
      <w:r>
        <w:rPr>
          <w:rFonts w:hint="eastAsia"/>
        </w:rPr>
        <w:t xml:space="preserve">Figure </w:t>
      </w:r>
      <w:r>
        <w:t>2</w:t>
      </w:r>
      <w:r w:rsidRPr="00BD44C8">
        <w:t>-</w:t>
      </w:r>
      <w:r>
        <w:rPr>
          <w:rFonts w:hint="eastAsia"/>
        </w:rPr>
        <w:t>4</w:t>
      </w:r>
      <w:r w:rsidR="00447AF4">
        <w:t xml:space="preserve"> (b)</w:t>
      </w:r>
      <w:r>
        <w:rPr>
          <w:rFonts w:hint="eastAsia"/>
        </w:rPr>
        <w:t xml:space="preserve">: </w:t>
      </w:r>
      <w:r>
        <w:t xml:space="preserve">ON/OFF </w:t>
      </w:r>
      <w:r>
        <w:rPr>
          <w:rFonts w:hint="eastAsia"/>
        </w:rPr>
        <w:t>Time mask f</w:t>
      </w:r>
      <w:r>
        <w:t>or</w:t>
      </w:r>
      <w:r>
        <w:rPr>
          <w:rFonts w:hint="eastAsia"/>
        </w:rPr>
        <w:t xml:space="preserve"> </w:t>
      </w:r>
      <w:r>
        <w:t xml:space="preserve">TDM operation in different carrier from </w:t>
      </w:r>
      <w:r>
        <w:rPr>
          <w:rFonts w:hint="eastAsia"/>
        </w:rPr>
        <w:t>NR SL</w:t>
      </w:r>
      <w:r>
        <w:t>/NR Uu</w:t>
      </w:r>
      <w:r>
        <w:rPr>
          <w:rFonts w:hint="eastAsia"/>
        </w:rPr>
        <w:t xml:space="preserve"> to NR Uu</w:t>
      </w:r>
      <w:r>
        <w:t>/NR SL in licensed band</w:t>
      </w:r>
    </w:p>
    <w:p w:rsidR="00B65FC6" w:rsidRPr="00B65FC6" w:rsidRDefault="00AA1A01" w:rsidP="00BD44C8">
      <w:pPr>
        <w:pStyle w:val="afa"/>
        <w:ind w:leftChars="0" w:left="0"/>
        <w:jc w:val="left"/>
        <w:rPr>
          <w:rFonts w:eastAsia="바탕"/>
          <w:lang w:eastAsia="ko-KR"/>
        </w:rPr>
      </w:pPr>
      <w:r>
        <w:rPr>
          <w:rFonts w:eastAsia="바탕" w:hint="eastAsia"/>
          <w:lang w:eastAsia="ko-KR"/>
        </w:rPr>
        <w:t>In F</w:t>
      </w:r>
      <w:r w:rsidR="00447AF4">
        <w:rPr>
          <w:rFonts w:eastAsia="바탕" w:hint="eastAsia"/>
          <w:lang w:eastAsia="ko-KR"/>
        </w:rPr>
        <w:t>igure</w:t>
      </w:r>
      <w:r>
        <w:rPr>
          <w:rFonts w:eastAsia="바탕"/>
          <w:lang w:eastAsia="ko-KR"/>
        </w:rPr>
        <w:t xml:space="preserve"> 2-4</w:t>
      </w:r>
      <w:r>
        <w:rPr>
          <w:rFonts w:eastAsia="바탕" w:hint="eastAsia"/>
          <w:lang w:eastAsia="ko-KR"/>
        </w:rPr>
        <w:t>, we prefer F</w:t>
      </w:r>
      <w:r w:rsidR="00447AF4">
        <w:rPr>
          <w:rFonts w:eastAsia="바탕" w:hint="eastAsia"/>
          <w:lang w:eastAsia="ko-KR"/>
        </w:rPr>
        <w:t xml:space="preserve">igure 2-4 (b) </w:t>
      </w:r>
      <w:r w:rsidR="00892FF6">
        <w:rPr>
          <w:rFonts w:eastAsia="바탕"/>
          <w:lang w:eastAsia="ko-KR"/>
        </w:rPr>
        <w:t xml:space="preserve">which </w:t>
      </w:r>
      <w:r w:rsidR="00447AF4">
        <w:rPr>
          <w:rFonts w:eastAsia="바탕" w:hint="eastAsia"/>
          <w:lang w:eastAsia="ko-KR"/>
        </w:rPr>
        <w:t>is more generic description to inform the</w:t>
      </w:r>
      <w:r w:rsidR="00447AF4">
        <w:rPr>
          <w:rFonts w:eastAsia="바탕"/>
          <w:lang w:eastAsia="ko-KR"/>
        </w:rPr>
        <w:t xml:space="preserve"> position of </w:t>
      </w:r>
      <w:r w:rsidR="00447AF4">
        <w:rPr>
          <w:rFonts w:eastAsia="바탕" w:hint="eastAsia"/>
          <w:lang w:eastAsia="ko-KR"/>
        </w:rPr>
        <w:t>swit</w:t>
      </w:r>
      <w:r w:rsidR="00447AF4">
        <w:rPr>
          <w:rFonts w:eastAsia="바탕"/>
          <w:lang w:eastAsia="ko-KR"/>
        </w:rPr>
        <w:t>ch</w:t>
      </w:r>
      <w:r w:rsidR="00447AF4">
        <w:rPr>
          <w:rFonts w:eastAsia="바탕" w:hint="eastAsia"/>
          <w:lang w:eastAsia="ko-KR"/>
        </w:rPr>
        <w:t>ing</w:t>
      </w:r>
      <w:r w:rsidR="00447AF4">
        <w:rPr>
          <w:rFonts w:eastAsia="바탕"/>
          <w:lang w:eastAsia="ko-KR"/>
        </w:rPr>
        <w:t xml:space="preserve"> time.</w:t>
      </w:r>
      <w:r w:rsidR="00447AF4">
        <w:rPr>
          <w:rFonts w:eastAsia="바탕" w:hint="eastAsia"/>
          <w:lang w:eastAsia="ko-KR"/>
        </w:rPr>
        <w:t xml:space="preserve">  </w:t>
      </w:r>
    </w:p>
    <w:p w:rsidR="00BD44C8" w:rsidRDefault="00B65FC6" w:rsidP="004E6B88">
      <w:pPr>
        <w:pStyle w:val="afa"/>
        <w:ind w:leftChars="0" w:left="0"/>
        <w:jc w:val="left"/>
        <w:rPr>
          <w:rFonts w:eastAsia="바탕"/>
          <w:lang w:eastAsia="ko-KR"/>
        </w:rPr>
      </w:pPr>
      <w:r>
        <w:rPr>
          <w:rFonts w:eastAsia="바탕"/>
          <w:lang w:eastAsia="ko-KR"/>
        </w:rPr>
        <w:t xml:space="preserve">Based on our analysis, </w:t>
      </w:r>
      <w:r w:rsidR="0025607E">
        <w:rPr>
          <w:rFonts w:eastAsia="바탕" w:hint="eastAsia"/>
          <w:lang w:eastAsia="ko-KR"/>
        </w:rPr>
        <w:t>we propose as follow</w:t>
      </w:r>
    </w:p>
    <w:p w:rsidR="0025607E" w:rsidRDefault="0025607E" w:rsidP="0025607E">
      <w:pPr>
        <w:rPr>
          <w:rFonts w:eastAsia="바탕"/>
          <w:b/>
          <w:lang w:eastAsia="ko-KR"/>
        </w:rPr>
      </w:pPr>
      <w:r>
        <w:rPr>
          <w:rFonts w:eastAsia="바탕" w:hint="eastAsia"/>
          <w:b/>
          <w:lang w:eastAsia="ko-KR"/>
        </w:rPr>
        <w:lastRenderedPageBreak/>
        <w:t xml:space="preserve">Proposal 1: RAN4 </w:t>
      </w:r>
      <w:r>
        <w:rPr>
          <w:rFonts w:eastAsia="바탕"/>
          <w:b/>
          <w:lang w:eastAsia="ko-KR"/>
        </w:rPr>
        <w:t>specify</w:t>
      </w:r>
      <w:r w:rsidRPr="00A80AFF">
        <w:rPr>
          <w:rFonts w:eastAsia="바탕" w:hint="eastAsia"/>
          <w:b/>
          <w:lang w:eastAsia="ko-KR"/>
        </w:rPr>
        <w:t xml:space="preserve"> </w:t>
      </w:r>
      <w:r>
        <w:rPr>
          <w:rFonts w:eastAsia="바탕"/>
          <w:b/>
          <w:lang w:eastAsia="ko-KR"/>
        </w:rPr>
        <w:t>ON/OFF Time Mask for TDM operation in same carrier as shown in Figure 2-1 to Figure 2-3.</w:t>
      </w:r>
    </w:p>
    <w:p w:rsidR="0025607E" w:rsidRPr="0025607E" w:rsidRDefault="0025607E" w:rsidP="0025607E">
      <w:pPr>
        <w:rPr>
          <w:rFonts w:eastAsia="바탕"/>
          <w:b/>
          <w:lang w:eastAsia="ko-KR"/>
        </w:rPr>
      </w:pPr>
      <w:r w:rsidRPr="0025607E">
        <w:rPr>
          <w:rFonts w:eastAsia="바탕"/>
          <w:b/>
          <w:lang w:eastAsia="ko-KR"/>
        </w:rPr>
        <w:t xml:space="preserve">Proposal 2: </w:t>
      </w:r>
      <w:r>
        <w:rPr>
          <w:rFonts w:eastAsia="바탕"/>
          <w:b/>
          <w:lang w:eastAsia="ko-KR"/>
        </w:rPr>
        <w:t xml:space="preserve">For the </w:t>
      </w:r>
      <w:r w:rsidRPr="0025607E">
        <w:rPr>
          <w:rFonts w:eastAsia="바탕"/>
          <w:b/>
          <w:lang w:eastAsia="ko-KR"/>
        </w:rPr>
        <w:t>ON/OFF time mask for TDM operation in different carrier</w:t>
      </w:r>
      <w:r w:rsidR="00B65FC6">
        <w:rPr>
          <w:rFonts w:eastAsia="바탕"/>
          <w:b/>
          <w:lang w:eastAsia="ko-KR"/>
        </w:rPr>
        <w:t>, RAN4 specify the ON/OFF Time mask in Figure 2-4</w:t>
      </w:r>
      <w:r w:rsidR="00447AF4">
        <w:rPr>
          <w:rFonts w:eastAsia="바탕"/>
          <w:b/>
          <w:lang w:eastAsia="ko-KR"/>
        </w:rPr>
        <w:t xml:space="preserve"> (b)</w:t>
      </w:r>
      <w:r w:rsidR="00B65FC6">
        <w:rPr>
          <w:rFonts w:eastAsia="바탕"/>
          <w:b/>
          <w:lang w:eastAsia="ko-KR"/>
        </w:rPr>
        <w:t>.</w:t>
      </w:r>
    </w:p>
    <w:p w:rsidR="00150954" w:rsidRDefault="00150954" w:rsidP="00150954">
      <w:pPr>
        <w:rPr>
          <w:rFonts w:eastAsia="바탕"/>
          <w:lang w:eastAsia="ko-KR"/>
        </w:rPr>
      </w:pPr>
    </w:p>
    <w:p w:rsidR="0025607E" w:rsidRPr="0025607E" w:rsidRDefault="0025607E" w:rsidP="00646B20">
      <w:pPr>
        <w:pStyle w:val="1"/>
        <w:numPr>
          <w:ilvl w:val="0"/>
          <w:numId w:val="4"/>
        </w:numPr>
        <w:spacing w:before="240"/>
        <w:ind w:left="823"/>
        <w:rPr>
          <w:rFonts w:eastAsia="맑은 고딕"/>
          <w:lang w:val="en-US" w:eastAsia="ko-KR"/>
        </w:rPr>
      </w:pPr>
      <w:r>
        <w:rPr>
          <w:rFonts w:eastAsia="맑은 고딕"/>
          <w:lang w:val="en-US" w:eastAsia="ko-KR"/>
        </w:rPr>
        <w:t>Discussion on RF requirements for FDM operation</w:t>
      </w:r>
    </w:p>
    <w:p w:rsidR="0025607E" w:rsidRPr="0025607E" w:rsidRDefault="0025607E" w:rsidP="00646B20">
      <w:pPr>
        <w:pStyle w:val="afa"/>
        <w:numPr>
          <w:ilvl w:val="0"/>
          <w:numId w:val="5"/>
        </w:numPr>
        <w:spacing w:before="240"/>
        <w:ind w:leftChars="0"/>
        <w:outlineLvl w:val="1"/>
        <w:rPr>
          <w:rFonts w:eastAsia="맑은 고딕"/>
          <w:b/>
          <w:bCs/>
          <w:vanish/>
          <w:sz w:val="24"/>
          <w:lang w:val="en-US" w:eastAsia="ko-KR"/>
        </w:rPr>
      </w:pPr>
    </w:p>
    <w:p w:rsidR="0025607E" w:rsidRPr="0025607E" w:rsidRDefault="0025607E" w:rsidP="00646B20">
      <w:pPr>
        <w:pStyle w:val="afa"/>
        <w:numPr>
          <w:ilvl w:val="0"/>
          <w:numId w:val="5"/>
        </w:numPr>
        <w:spacing w:before="240"/>
        <w:ind w:leftChars="0"/>
        <w:outlineLvl w:val="1"/>
        <w:rPr>
          <w:rFonts w:eastAsia="맑은 고딕"/>
          <w:b/>
          <w:bCs/>
          <w:vanish/>
          <w:sz w:val="24"/>
          <w:lang w:val="en-US" w:eastAsia="ko-KR"/>
        </w:rPr>
      </w:pPr>
    </w:p>
    <w:p w:rsidR="00F65397" w:rsidRPr="00F65397" w:rsidRDefault="00F65397" w:rsidP="00C314F3">
      <w:pPr>
        <w:pStyle w:val="2"/>
        <w:numPr>
          <w:ilvl w:val="1"/>
          <w:numId w:val="5"/>
        </w:numPr>
        <w:spacing w:before="240"/>
        <w:ind w:left="1134" w:hanging="567"/>
        <w:rPr>
          <w:rFonts w:eastAsia="맑은 고딕"/>
          <w:sz w:val="28"/>
          <w:lang w:val="en-US" w:eastAsia="ko-KR"/>
        </w:rPr>
      </w:pPr>
      <w:r>
        <w:rPr>
          <w:rFonts w:eastAsia="맑은 고딕"/>
          <w:lang w:val="en-US" w:eastAsia="ko-KR"/>
        </w:rPr>
        <w:t xml:space="preserve">Transmitter Time difference between </w:t>
      </w:r>
      <w:r w:rsidR="00D94F72">
        <w:rPr>
          <w:rFonts w:eastAsia="맑은 고딕"/>
          <w:lang w:val="en-US" w:eastAsia="ko-KR"/>
        </w:rPr>
        <w:t xml:space="preserve">PC5 </w:t>
      </w:r>
      <w:r>
        <w:rPr>
          <w:rFonts w:eastAsia="맑은 고딕"/>
          <w:lang w:val="en-US" w:eastAsia="ko-KR"/>
        </w:rPr>
        <w:t>and Uu</w:t>
      </w:r>
    </w:p>
    <w:p w:rsidR="00F65397" w:rsidRPr="00F65397" w:rsidRDefault="00F65397" w:rsidP="00F65397">
      <w:pPr>
        <w:pStyle w:val="afa"/>
        <w:ind w:leftChars="0" w:left="0"/>
        <w:jc w:val="center"/>
        <w:rPr>
          <w:rFonts w:eastAsia="맑은 고딕"/>
          <w:b/>
          <w:lang w:eastAsia="ko-KR"/>
        </w:rPr>
      </w:pPr>
    </w:p>
    <w:p w:rsidR="00196831" w:rsidRDefault="00196831" w:rsidP="00F65397">
      <w:pPr>
        <w:pStyle w:val="afa"/>
        <w:ind w:leftChars="0" w:left="0"/>
        <w:jc w:val="left"/>
        <w:rPr>
          <w:rFonts w:eastAsia="바탕"/>
          <w:lang w:eastAsia="ko-KR"/>
        </w:rPr>
      </w:pPr>
      <w:r w:rsidRPr="00196831">
        <w:rPr>
          <w:rFonts w:eastAsia="바탕"/>
          <w:lang w:eastAsia="ko-KR"/>
        </w:rPr>
        <w:t xml:space="preserve">In </w:t>
      </w:r>
      <w:r w:rsidR="00467CBE">
        <w:rPr>
          <w:rFonts w:eastAsia="바탕"/>
          <w:lang w:eastAsia="ko-KR"/>
        </w:rPr>
        <w:t>Rel-16 timeline,</w:t>
      </w:r>
      <w:r>
        <w:rPr>
          <w:rFonts w:eastAsia="바탕"/>
          <w:lang w:eastAsia="ko-KR"/>
        </w:rPr>
        <w:t xml:space="preserve"> some operators request</w:t>
      </w:r>
      <w:r w:rsidR="00467CBE">
        <w:rPr>
          <w:rFonts w:eastAsia="바탕"/>
          <w:lang w:eastAsia="ko-KR"/>
        </w:rPr>
        <w:t xml:space="preserve">ed that </w:t>
      </w:r>
      <w:r w:rsidRPr="00196831">
        <w:rPr>
          <w:rFonts w:eastAsia="바탕"/>
          <w:lang w:eastAsia="ko-KR"/>
        </w:rPr>
        <w:t xml:space="preserve">the SL operation is in sync with the non-V2X operation in the same </w:t>
      </w:r>
      <w:r>
        <w:rPr>
          <w:rFonts w:eastAsia="바탕"/>
          <w:lang w:eastAsia="ko-KR"/>
        </w:rPr>
        <w:t xml:space="preserve">licensed </w:t>
      </w:r>
      <w:r w:rsidRPr="00196831">
        <w:rPr>
          <w:rFonts w:eastAsia="바탕"/>
          <w:lang w:eastAsia="ko-KR"/>
        </w:rPr>
        <w:t>band</w:t>
      </w:r>
      <w:r>
        <w:rPr>
          <w:rFonts w:eastAsia="바탕"/>
          <w:lang w:eastAsia="ko-KR"/>
        </w:rPr>
        <w:t>s such as n79 or n38.</w:t>
      </w:r>
    </w:p>
    <w:p w:rsidR="00196831" w:rsidRDefault="00196831" w:rsidP="00F65397">
      <w:pPr>
        <w:pStyle w:val="afa"/>
        <w:ind w:leftChars="0" w:left="0"/>
        <w:jc w:val="left"/>
        <w:rPr>
          <w:rFonts w:eastAsia="바탕"/>
          <w:lang w:eastAsia="ko-KR"/>
        </w:rPr>
      </w:pPr>
      <w:r w:rsidRPr="004820CF">
        <w:rPr>
          <w:rFonts w:eastAsia="바탕"/>
          <w:lang w:eastAsia="ko-KR"/>
        </w:rPr>
        <w:t xml:space="preserve">However, RRM session already agreed the </w:t>
      </w:r>
      <w:r w:rsidR="004820CF" w:rsidRPr="004820CF">
        <w:rPr>
          <w:position w:val="-12"/>
        </w:rPr>
        <w:object w:dxaOrig="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7.25pt" o:ole="">
            <v:imagedata r:id="rId13" o:title=""/>
          </v:shape>
          <o:OLEObject Type="Embed" ProgID="Equation.DSMT4" ShapeID="_x0000_i1025" DrawAspect="Content" ObjectID="_1689783946" r:id="rId14"/>
        </w:object>
      </w:r>
      <w:r w:rsidR="004820CF" w:rsidRPr="004820CF">
        <w:rPr>
          <w:rFonts w:eastAsia="바탕"/>
          <w:lang w:eastAsia="ko-KR"/>
        </w:rPr>
        <w:t xml:space="preserve">and </w:t>
      </w:r>
      <w:r w:rsidR="004820CF" w:rsidRPr="004820CF">
        <w:rPr>
          <w:position w:val="-14"/>
        </w:rPr>
        <w:object w:dxaOrig="639" w:dyaOrig="380">
          <v:shape id="_x0000_i1026" type="#_x0000_t75" style="width:31.5pt;height:19.5pt" o:ole="">
            <v:imagedata r:id="rId15" o:title=""/>
          </v:shape>
          <o:OLEObject Type="Embed" ProgID="Equation.DSMT4" ShapeID="_x0000_i1026" DrawAspect="Content" ObjectID="_1689783947" r:id="rId16"/>
        </w:object>
      </w:r>
      <w:r w:rsidR="004820CF" w:rsidRPr="004820CF">
        <w:rPr>
          <w:rFonts w:eastAsia="바탕"/>
          <w:lang w:eastAsia="ko-KR"/>
        </w:rPr>
        <w:t xml:space="preserve"> </w:t>
      </w:r>
      <w:r w:rsidRPr="004820CF">
        <w:rPr>
          <w:rFonts w:eastAsia="바탕"/>
          <w:lang w:eastAsia="ko-KR"/>
        </w:rPr>
        <w:t>for SL transmission in licensed band is 0us</w:t>
      </w:r>
      <w:r w:rsidR="00477290">
        <w:rPr>
          <w:rFonts w:eastAsia="바탕"/>
          <w:lang w:eastAsia="ko-KR"/>
        </w:rPr>
        <w:t xml:space="preserve"> </w:t>
      </w:r>
      <w:r w:rsidRPr="004820CF">
        <w:rPr>
          <w:rFonts w:eastAsia="바탕"/>
          <w:lang w:eastAsia="ko-KR"/>
        </w:rPr>
        <w:t>in TS38.133</w:t>
      </w:r>
      <w:r w:rsidR="00477290">
        <w:rPr>
          <w:rFonts w:eastAsia="바탕"/>
          <w:lang w:eastAsia="ko-KR"/>
        </w:rPr>
        <w:t xml:space="preserve"> </w:t>
      </w:r>
      <w:r w:rsidRPr="004820CF">
        <w:rPr>
          <w:rFonts w:eastAsia="바탕"/>
          <w:lang w:eastAsia="ko-KR"/>
        </w:rPr>
        <w:t>as follow</w:t>
      </w:r>
    </w:p>
    <w:p w:rsidR="00196831" w:rsidRPr="009C1918" w:rsidRDefault="00196831" w:rsidP="00F65397">
      <w:pPr>
        <w:pStyle w:val="4"/>
        <w:numPr>
          <w:ilvl w:val="0"/>
          <w:numId w:val="0"/>
        </w:numPr>
        <w:ind w:left="864" w:hanging="864"/>
        <w:rPr>
          <w:sz w:val="24"/>
          <w:highlight w:val="yellow"/>
        </w:rPr>
      </w:pPr>
      <w:r w:rsidRPr="009C1918">
        <w:rPr>
          <w:sz w:val="24"/>
          <w:highlight w:val="yellow"/>
        </w:rPr>
        <w:t>12.2.</w:t>
      </w:r>
      <w:r w:rsidRPr="009C1918">
        <w:rPr>
          <w:rFonts w:hint="eastAsia"/>
          <w:sz w:val="24"/>
          <w:highlight w:val="yellow"/>
        </w:rPr>
        <w:t>3</w:t>
      </w:r>
      <w:r w:rsidRPr="009C1918">
        <w:rPr>
          <w:sz w:val="24"/>
          <w:highlight w:val="yellow"/>
        </w:rPr>
        <w:tab/>
      </w:r>
      <w:r w:rsidRPr="009C1918">
        <w:rPr>
          <w:sz w:val="24"/>
          <w:highlight w:val="yellow"/>
          <w:lang w:eastAsia="en-GB"/>
        </w:rPr>
        <w:t>NR Cell</w:t>
      </w:r>
      <w:r w:rsidRPr="009C1918">
        <w:rPr>
          <w:rFonts w:hint="eastAsia"/>
          <w:sz w:val="24"/>
          <w:highlight w:val="yellow"/>
        </w:rPr>
        <w:t xml:space="preserve"> as </w:t>
      </w:r>
      <w:r w:rsidRPr="009C1918">
        <w:rPr>
          <w:sz w:val="24"/>
          <w:highlight w:val="yellow"/>
          <w:lang w:eastAsia="en-GB"/>
        </w:rPr>
        <w:t>synchronization reference source</w:t>
      </w:r>
    </w:p>
    <w:p w:rsidR="00196831" w:rsidRPr="00196831" w:rsidRDefault="00196831" w:rsidP="00196831">
      <w:pPr>
        <w:ind w:leftChars="200" w:left="440"/>
        <w:rPr>
          <w:highlight w:val="yellow"/>
          <w:lang w:val="en-US" w:eastAsia="zh-CN"/>
        </w:rPr>
      </w:pPr>
      <w:r w:rsidRPr="00196831">
        <w:rPr>
          <w:highlight w:val="yellow"/>
          <w:lang w:val="en-US"/>
        </w:rPr>
        <w:t xml:space="preserve">The requirements in this subclause are applicable when the reference timing used for </w:t>
      </w:r>
      <w:r w:rsidRPr="00196831">
        <w:rPr>
          <w:highlight w:val="yellow"/>
          <w:lang w:val="en-US" w:eastAsia="zh-CN"/>
        </w:rPr>
        <w:t>s</w:t>
      </w:r>
      <w:r w:rsidRPr="00196831">
        <w:rPr>
          <w:rFonts w:hint="eastAsia"/>
          <w:highlight w:val="yellow"/>
          <w:lang w:val="en-US" w:eastAsia="zh-CN"/>
        </w:rPr>
        <w:t>idelink</w:t>
      </w:r>
      <w:r w:rsidRPr="00196831">
        <w:rPr>
          <w:highlight w:val="yellow"/>
          <w:lang w:val="en-US"/>
        </w:rPr>
        <w:t xml:space="preserve"> transmissions is a NR serving cell </w:t>
      </w:r>
      <w:r w:rsidRPr="00196831">
        <w:rPr>
          <w:rFonts w:eastAsia="맑은 고딕" w:hint="eastAsia"/>
          <w:highlight w:val="yellow"/>
          <w:lang w:val="en-US"/>
        </w:rPr>
        <w:t>on a non-V2X sidelink carrier</w:t>
      </w:r>
      <w:r w:rsidRPr="00196831">
        <w:rPr>
          <w:highlight w:val="yellow"/>
          <w:lang w:val="en-US"/>
        </w:rPr>
        <w:t>.</w:t>
      </w:r>
    </w:p>
    <w:p w:rsidR="00196831" w:rsidRPr="00196831" w:rsidRDefault="00196831" w:rsidP="00196831">
      <w:pPr>
        <w:ind w:leftChars="200" w:left="440"/>
        <w:rPr>
          <w:highlight w:val="yellow"/>
          <w:lang w:eastAsia="zh-CN"/>
        </w:rPr>
      </w:pPr>
      <w:r w:rsidRPr="00196831">
        <w:rPr>
          <w:highlight w:val="yellow"/>
          <w:lang w:val="en-US"/>
        </w:rPr>
        <w:t xml:space="preserve">The sidelink transmissions takes place </w:t>
      </w:r>
      <w:r w:rsidRPr="00196831">
        <w:rPr>
          <w:position w:val="-14"/>
          <w:highlight w:val="yellow"/>
        </w:rPr>
        <w:object w:dxaOrig="2140" w:dyaOrig="380">
          <v:shape id="_x0000_i1027" type="#_x0000_t75" style="width:106.5pt;height:15pt" o:ole="">
            <v:imagedata r:id="rId17" o:title=""/>
          </v:shape>
          <o:OLEObject Type="Embed" ProgID="Equation.DSMT4" ShapeID="_x0000_i1027" DrawAspect="Content" ObjectID="_1689783948" r:id="rId18"/>
        </w:object>
      </w:r>
      <w:r w:rsidRPr="00196831">
        <w:rPr>
          <w:highlight w:val="yellow"/>
        </w:rPr>
        <w:t xml:space="preserve"> </w:t>
      </w:r>
      <w:r w:rsidRPr="00196831">
        <w:rPr>
          <w:highlight w:val="yellow"/>
          <w:lang w:val="en-US"/>
        </w:rPr>
        <w:t xml:space="preserve">before </w:t>
      </w:r>
      <w:r w:rsidRPr="00196831">
        <w:rPr>
          <w:rFonts w:cs="v4.2.0"/>
          <w:highlight w:val="yellow"/>
        </w:rPr>
        <w:t>the reception of the first detected path (in time) of the corresponding downlink frame</w:t>
      </w:r>
      <w:r w:rsidRPr="00196831">
        <w:rPr>
          <w:highlight w:val="yellow"/>
        </w:rPr>
        <w:t xml:space="preserve"> from the reference cell, where </w:t>
      </w:r>
      <w:r w:rsidRPr="00196831">
        <w:rPr>
          <w:position w:val="-12"/>
          <w:highlight w:val="yellow"/>
        </w:rPr>
        <w:object w:dxaOrig="800" w:dyaOrig="360">
          <v:shape id="_x0000_i1028" type="#_x0000_t75" style="width:39pt;height:17.25pt" o:ole="">
            <v:imagedata r:id="rId13" o:title=""/>
          </v:shape>
          <o:OLEObject Type="Embed" ProgID="Equation.DSMT4" ShapeID="_x0000_i1028" DrawAspect="Content" ObjectID="_1689783949" r:id="rId19"/>
        </w:object>
      </w:r>
      <w:r w:rsidRPr="00196831">
        <w:rPr>
          <w:rFonts w:hint="eastAsia"/>
          <w:highlight w:val="yellow"/>
        </w:rPr>
        <w:t xml:space="preserve"> = </w:t>
      </w:r>
      <w:r w:rsidRPr="00196831">
        <w:rPr>
          <w:rFonts w:hint="eastAsia"/>
          <w:highlight w:val="yellow"/>
          <w:lang w:eastAsia="zh-CN"/>
        </w:rPr>
        <w:t>0</w:t>
      </w:r>
      <w:r w:rsidRPr="00196831">
        <w:rPr>
          <w:rFonts w:hint="eastAsia"/>
          <w:highlight w:val="yellow"/>
          <w:lang w:val="en-US"/>
        </w:rPr>
        <w:t xml:space="preserve"> </w:t>
      </w:r>
      <w:r w:rsidRPr="00196831">
        <w:rPr>
          <w:highlight w:val="yellow"/>
          <w:lang w:val="en-US"/>
        </w:rPr>
        <w:t>and</w:t>
      </w:r>
      <w:r w:rsidRPr="00196831">
        <w:rPr>
          <w:position w:val="-14"/>
          <w:highlight w:val="yellow"/>
        </w:rPr>
        <w:object w:dxaOrig="639" w:dyaOrig="380">
          <v:shape id="_x0000_i1029" type="#_x0000_t75" style="width:31.5pt;height:19.5pt" o:ole="">
            <v:imagedata r:id="rId15" o:title=""/>
          </v:shape>
          <o:OLEObject Type="Embed" ProgID="Equation.DSMT4" ShapeID="_x0000_i1029" DrawAspect="Content" ObjectID="_1689783950" r:id="rId20"/>
        </w:object>
      </w:r>
      <w:r w:rsidRPr="00196831">
        <w:rPr>
          <w:highlight w:val="yellow"/>
        </w:rPr>
        <w:t>=0</w:t>
      </w:r>
      <w:r w:rsidRPr="00196831">
        <w:rPr>
          <w:rFonts w:hint="eastAsia"/>
          <w:highlight w:val="yellow"/>
          <w:lang w:eastAsia="zh-CN"/>
        </w:rPr>
        <w:t>.</w:t>
      </w:r>
    </w:p>
    <w:p w:rsidR="00196831" w:rsidRDefault="00196831" w:rsidP="00196831">
      <w:pPr>
        <w:pStyle w:val="afa"/>
        <w:ind w:leftChars="0" w:left="0"/>
        <w:jc w:val="left"/>
        <w:rPr>
          <w:rFonts w:eastAsia="바탕"/>
          <w:lang w:eastAsia="ko-KR"/>
        </w:rPr>
      </w:pPr>
    </w:p>
    <w:p w:rsidR="008D13AD" w:rsidRDefault="00477290" w:rsidP="00196831">
      <w:pPr>
        <w:pStyle w:val="afa"/>
        <w:ind w:leftChars="0" w:left="0"/>
        <w:jc w:val="left"/>
        <w:rPr>
          <w:rFonts w:eastAsia="바탕"/>
          <w:lang w:eastAsia="ko-KR"/>
        </w:rPr>
      </w:pPr>
      <w:r>
        <w:rPr>
          <w:rFonts w:eastAsia="바탕" w:hint="eastAsia"/>
          <w:lang w:eastAsia="ko-KR"/>
        </w:rPr>
        <w:t>Firstly, RAN4 shall</w:t>
      </w:r>
      <w:r w:rsidR="008D13AD">
        <w:rPr>
          <w:rFonts w:eastAsia="바탕"/>
          <w:lang w:eastAsia="ko-KR"/>
        </w:rPr>
        <w:t xml:space="preserve"> consider separate RF chain </w:t>
      </w:r>
      <w:r>
        <w:rPr>
          <w:rFonts w:eastAsia="바탕"/>
          <w:lang w:eastAsia="ko-KR"/>
        </w:rPr>
        <w:t>for FDM operation</w:t>
      </w:r>
      <w:r w:rsidR="008D13AD">
        <w:rPr>
          <w:rFonts w:eastAsia="바탕"/>
          <w:lang w:eastAsia="ko-KR"/>
        </w:rPr>
        <w:t>.</w:t>
      </w:r>
    </w:p>
    <w:p w:rsidR="004820CF" w:rsidRDefault="008D13AD" w:rsidP="00196831">
      <w:pPr>
        <w:pStyle w:val="afa"/>
        <w:ind w:leftChars="0" w:left="0"/>
        <w:jc w:val="left"/>
        <w:rPr>
          <w:rFonts w:eastAsia="바탕"/>
          <w:lang w:eastAsia="ko-KR"/>
        </w:rPr>
      </w:pPr>
      <w:r>
        <w:rPr>
          <w:rFonts w:eastAsia="바탕"/>
          <w:lang w:eastAsia="ko-KR"/>
        </w:rPr>
        <w:t>T</w:t>
      </w:r>
      <w:r w:rsidR="004820CF">
        <w:rPr>
          <w:rFonts w:eastAsia="바탕" w:hint="eastAsia"/>
          <w:lang w:eastAsia="ko-KR"/>
        </w:rPr>
        <w:t xml:space="preserve">he </w:t>
      </w:r>
      <w:r w:rsidR="004820CF">
        <w:rPr>
          <w:rFonts w:eastAsia="바탕"/>
          <w:lang w:eastAsia="ko-KR"/>
        </w:rPr>
        <w:t>real transmission timing between NR UL</w:t>
      </w:r>
      <w:r>
        <w:rPr>
          <w:rFonts w:eastAsia="바탕"/>
          <w:lang w:eastAsia="ko-KR"/>
        </w:rPr>
        <w:t>/DL</w:t>
      </w:r>
      <w:r w:rsidR="004820CF">
        <w:rPr>
          <w:rFonts w:eastAsia="바탕"/>
          <w:lang w:eastAsia="ko-KR"/>
        </w:rPr>
        <w:t xml:space="preserve"> and SL has </w:t>
      </w:r>
      <w:r w:rsidR="002E2BD0">
        <w:rPr>
          <w:rFonts w:eastAsia="바탕"/>
          <w:lang w:eastAsia="ko-KR"/>
        </w:rPr>
        <w:t>some</w:t>
      </w:r>
      <w:r w:rsidR="008F51B7">
        <w:rPr>
          <w:rFonts w:eastAsia="바탕"/>
          <w:lang w:eastAsia="ko-KR"/>
        </w:rPr>
        <w:t xml:space="preserve"> </w:t>
      </w:r>
      <w:r w:rsidR="004820CF">
        <w:rPr>
          <w:rFonts w:eastAsia="바탕"/>
          <w:lang w:eastAsia="ko-KR"/>
        </w:rPr>
        <w:t>offset</w:t>
      </w:r>
      <w:r w:rsidR="002E2BD0">
        <w:rPr>
          <w:rFonts w:eastAsia="바탕"/>
          <w:lang w:eastAsia="ko-KR"/>
        </w:rPr>
        <w:t xml:space="preserve"> </w:t>
      </w:r>
      <w:r w:rsidR="004820CF">
        <w:rPr>
          <w:rFonts w:eastAsia="바탕"/>
          <w:lang w:eastAsia="ko-KR"/>
        </w:rPr>
        <w:t xml:space="preserve">as </w:t>
      </w:r>
      <w:r w:rsidR="00477290">
        <w:rPr>
          <w:rFonts w:eastAsia="바탕"/>
          <w:lang w:eastAsia="ko-KR"/>
        </w:rPr>
        <w:t>shown in Figure 3-1</w:t>
      </w:r>
      <w:r w:rsidR="00136DF1">
        <w:rPr>
          <w:rFonts w:eastAsia="바탕"/>
          <w:lang w:eastAsia="ko-KR"/>
        </w:rPr>
        <w:t>.</w:t>
      </w:r>
    </w:p>
    <w:p w:rsidR="004820CF" w:rsidRPr="00196831" w:rsidRDefault="00136DF1" w:rsidP="004C43F6">
      <w:pPr>
        <w:pStyle w:val="afa"/>
        <w:spacing w:after="40"/>
        <w:ind w:leftChars="0" w:left="0"/>
        <w:jc w:val="center"/>
        <w:rPr>
          <w:rFonts w:eastAsia="바탕"/>
          <w:lang w:eastAsia="ko-KR"/>
        </w:rPr>
      </w:pPr>
      <w:r>
        <w:rPr>
          <w:noProof/>
          <w:lang w:val="en-US" w:eastAsia="ko-KR"/>
        </w:rPr>
        <w:drawing>
          <wp:inline distT="0" distB="0" distL="0" distR="0" wp14:anchorId="242D3DBE" wp14:editId="76A65E1D">
            <wp:extent cx="5241908" cy="1385225"/>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50780" cy="1387569"/>
                    </a:xfrm>
                    <a:prstGeom prst="rect">
                      <a:avLst/>
                    </a:prstGeom>
                  </pic:spPr>
                </pic:pic>
              </a:graphicData>
            </a:graphic>
          </wp:inline>
        </w:drawing>
      </w:r>
    </w:p>
    <w:p w:rsidR="007A1D98" w:rsidRPr="00477290" w:rsidRDefault="007A1D98" w:rsidP="007A1D98">
      <w:pPr>
        <w:pStyle w:val="afa"/>
        <w:ind w:leftChars="0" w:left="0"/>
        <w:jc w:val="center"/>
        <w:rPr>
          <w:rFonts w:eastAsia="맑은 고딕"/>
          <w:b/>
          <w:sz w:val="20"/>
          <w:lang w:eastAsia="ko-KR"/>
        </w:rPr>
      </w:pPr>
      <w:r w:rsidRPr="00477290">
        <w:rPr>
          <w:b/>
          <w:sz w:val="20"/>
        </w:rPr>
        <w:t xml:space="preserve">Figure </w:t>
      </w:r>
      <w:r w:rsidR="00477290" w:rsidRPr="00477290">
        <w:rPr>
          <w:rFonts w:eastAsia="맑은 고딕" w:hint="eastAsia"/>
          <w:b/>
          <w:sz w:val="20"/>
          <w:lang w:eastAsia="ko-KR"/>
        </w:rPr>
        <w:t>3-</w:t>
      </w:r>
      <w:r w:rsidR="00477290" w:rsidRPr="00477290">
        <w:rPr>
          <w:rFonts w:eastAsia="맑은 고딕"/>
          <w:b/>
          <w:sz w:val="20"/>
          <w:lang w:eastAsia="ko-KR"/>
        </w:rPr>
        <w:t>1</w:t>
      </w:r>
      <w:r w:rsidRPr="00477290">
        <w:rPr>
          <w:rFonts w:eastAsia="맑은 고딕"/>
          <w:b/>
          <w:sz w:val="20"/>
          <w:lang w:eastAsia="ko-KR"/>
        </w:rPr>
        <w:t>.</w:t>
      </w:r>
      <w:r w:rsidRPr="00477290">
        <w:rPr>
          <w:rFonts w:hint="eastAsia"/>
          <w:b/>
          <w:sz w:val="20"/>
        </w:rPr>
        <w:t xml:space="preserve"> </w:t>
      </w:r>
      <w:r w:rsidR="00136DF1" w:rsidRPr="00477290">
        <w:rPr>
          <w:b/>
          <w:sz w:val="20"/>
        </w:rPr>
        <w:t>Tx/Rx</w:t>
      </w:r>
      <w:r w:rsidR="00543A9C" w:rsidRPr="00477290">
        <w:rPr>
          <w:b/>
          <w:sz w:val="20"/>
        </w:rPr>
        <w:t xml:space="preserve"> timing</w:t>
      </w:r>
      <w:r w:rsidRPr="00477290">
        <w:rPr>
          <w:b/>
          <w:sz w:val="20"/>
        </w:rPr>
        <w:t xml:space="preserve"> </w:t>
      </w:r>
      <w:r w:rsidR="004C43F6" w:rsidRPr="00477290">
        <w:rPr>
          <w:b/>
          <w:sz w:val="20"/>
        </w:rPr>
        <w:t xml:space="preserve">descriptions </w:t>
      </w:r>
      <w:r w:rsidR="004C43F6" w:rsidRPr="00477290">
        <w:rPr>
          <w:rFonts w:eastAsia="맑은 고딕"/>
          <w:b/>
          <w:sz w:val="20"/>
          <w:lang w:eastAsia="ko-KR"/>
        </w:rPr>
        <w:t>for</w:t>
      </w:r>
      <w:r w:rsidR="004C43F6" w:rsidRPr="00477290">
        <w:rPr>
          <w:rFonts w:eastAsia="맑은 고딕" w:hint="eastAsia"/>
          <w:b/>
          <w:sz w:val="20"/>
          <w:lang w:eastAsia="ko-KR"/>
        </w:rPr>
        <w:t xml:space="preserve"> con-current</w:t>
      </w:r>
      <w:r w:rsidR="004C43F6" w:rsidRPr="00477290">
        <w:rPr>
          <w:rFonts w:hint="eastAsia"/>
          <w:b/>
          <w:sz w:val="20"/>
        </w:rPr>
        <w:t xml:space="preserve"> </w:t>
      </w:r>
      <w:r w:rsidR="004C43F6" w:rsidRPr="00477290">
        <w:rPr>
          <w:rFonts w:eastAsia="맑은 고딕" w:hint="eastAsia"/>
          <w:b/>
          <w:sz w:val="20"/>
          <w:lang w:eastAsia="ko-KR"/>
        </w:rPr>
        <w:t>operation</w:t>
      </w:r>
    </w:p>
    <w:p w:rsidR="00136DF1" w:rsidRPr="00136DF1" w:rsidRDefault="00136DF1" w:rsidP="007A1D98">
      <w:pPr>
        <w:pStyle w:val="afa"/>
        <w:ind w:leftChars="0" w:left="0"/>
        <w:jc w:val="center"/>
        <w:rPr>
          <w:rFonts w:eastAsia="맑은 고딕"/>
          <w:b/>
          <w:lang w:eastAsia="ko-KR"/>
        </w:rPr>
      </w:pPr>
      <w:r>
        <w:rPr>
          <w:noProof/>
          <w:lang w:val="en-US" w:eastAsia="ko-KR"/>
        </w:rPr>
        <w:drawing>
          <wp:inline distT="0" distB="0" distL="0" distR="0" wp14:anchorId="6775724C" wp14:editId="1FAEBFE1">
            <wp:extent cx="5095213" cy="202815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101563" cy="2030681"/>
                    </a:xfrm>
                    <a:prstGeom prst="rect">
                      <a:avLst/>
                    </a:prstGeom>
                  </pic:spPr>
                </pic:pic>
              </a:graphicData>
            </a:graphic>
          </wp:inline>
        </w:drawing>
      </w:r>
    </w:p>
    <w:p w:rsidR="00136DF1" w:rsidRPr="00477290" w:rsidRDefault="00136DF1" w:rsidP="00136DF1">
      <w:pPr>
        <w:pStyle w:val="afa"/>
        <w:ind w:leftChars="0" w:left="0"/>
        <w:jc w:val="center"/>
        <w:rPr>
          <w:rFonts w:eastAsia="맑은 고딕"/>
          <w:b/>
          <w:sz w:val="20"/>
          <w:lang w:eastAsia="ko-KR"/>
        </w:rPr>
      </w:pPr>
      <w:r w:rsidRPr="00477290">
        <w:rPr>
          <w:b/>
          <w:sz w:val="20"/>
        </w:rPr>
        <w:t xml:space="preserve">Figure </w:t>
      </w:r>
      <w:r w:rsidRPr="00477290">
        <w:rPr>
          <w:rFonts w:eastAsia="맑은 고딕"/>
          <w:b/>
          <w:sz w:val="20"/>
          <w:lang w:eastAsia="ko-KR"/>
        </w:rPr>
        <w:t>3</w:t>
      </w:r>
      <w:r w:rsidR="00477290" w:rsidRPr="00477290">
        <w:rPr>
          <w:rFonts w:eastAsia="맑은 고딕"/>
          <w:b/>
          <w:sz w:val="20"/>
          <w:lang w:eastAsia="ko-KR"/>
        </w:rPr>
        <w:t>-2</w:t>
      </w:r>
      <w:r w:rsidRPr="00477290">
        <w:rPr>
          <w:rFonts w:eastAsia="맑은 고딕"/>
          <w:b/>
          <w:sz w:val="20"/>
          <w:lang w:eastAsia="ko-KR"/>
        </w:rPr>
        <w:t>.</w:t>
      </w:r>
      <w:r w:rsidRPr="00477290">
        <w:rPr>
          <w:rFonts w:hint="eastAsia"/>
          <w:b/>
          <w:sz w:val="20"/>
        </w:rPr>
        <w:t xml:space="preserve"> </w:t>
      </w:r>
      <w:r w:rsidRPr="00477290">
        <w:rPr>
          <w:b/>
          <w:sz w:val="20"/>
        </w:rPr>
        <w:t xml:space="preserve">Analysis of the transmission time difference </w:t>
      </w:r>
      <w:r w:rsidRPr="00477290">
        <w:rPr>
          <w:rFonts w:eastAsia="맑은 고딕"/>
          <w:b/>
          <w:sz w:val="20"/>
          <w:lang w:eastAsia="ko-KR"/>
        </w:rPr>
        <w:t>for</w:t>
      </w:r>
      <w:r w:rsidRPr="00477290">
        <w:rPr>
          <w:rFonts w:eastAsia="맑은 고딕" w:hint="eastAsia"/>
          <w:b/>
          <w:sz w:val="20"/>
          <w:lang w:eastAsia="ko-KR"/>
        </w:rPr>
        <w:t xml:space="preserve"> con-current</w:t>
      </w:r>
      <w:r w:rsidRPr="00477290">
        <w:rPr>
          <w:rFonts w:hint="eastAsia"/>
          <w:b/>
          <w:sz w:val="20"/>
        </w:rPr>
        <w:t xml:space="preserve"> </w:t>
      </w:r>
      <w:r w:rsidRPr="00477290">
        <w:rPr>
          <w:rFonts w:eastAsia="맑은 고딕" w:hint="eastAsia"/>
          <w:b/>
          <w:sz w:val="20"/>
          <w:lang w:eastAsia="ko-KR"/>
        </w:rPr>
        <w:t>operation</w:t>
      </w:r>
    </w:p>
    <w:p w:rsidR="00A65158" w:rsidRPr="00136DF1" w:rsidRDefault="00136DF1" w:rsidP="00136DF1">
      <w:pPr>
        <w:pStyle w:val="afa"/>
        <w:ind w:leftChars="0" w:left="0"/>
        <w:jc w:val="left"/>
        <w:rPr>
          <w:rFonts w:eastAsia="바탕"/>
          <w:lang w:eastAsia="ko-KR"/>
        </w:rPr>
      </w:pPr>
      <w:r w:rsidRPr="00136DF1">
        <w:rPr>
          <w:rFonts w:eastAsia="바탕" w:hint="eastAsia"/>
          <w:lang w:eastAsia="ko-KR"/>
        </w:rPr>
        <w:lastRenderedPageBreak/>
        <w:t>In Figure 3</w:t>
      </w:r>
      <w:r w:rsidR="00477290">
        <w:rPr>
          <w:rFonts w:eastAsia="바탕"/>
          <w:lang w:eastAsia="ko-KR"/>
        </w:rPr>
        <w:t>-2</w:t>
      </w:r>
      <w:r w:rsidRPr="00136DF1">
        <w:rPr>
          <w:rFonts w:eastAsia="바탕" w:hint="eastAsia"/>
          <w:lang w:eastAsia="ko-KR"/>
        </w:rPr>
        <w:t xml:space="preserve">, we </w:t>
      </w:r>
      <w:r>
        <w:rPr>
          <w:rFonts w:eastAsia="바탕"/>
          <w:lang w:eastAsia="ko-KR"/>
        </w:rPr>
        <w:t xml:space="preserve">analyse the </w:t>
      </w:r>
      <w:r w:rsidR="00A65158">
        <w:rPr>
          <w:rFonts w:eastAsia="바탕"/>
          <w:lang w:eastAsia="ko-KR"/>
        </w:rPr>
        <w:t>self-interference problem between PC5 and Uu operation. When we consider the separate RF architecture, the SL transmitted signal power can leak into the own NR received signal (black region) as Case1.</w:t>
      </w:r>
    </w:p>
    <w:p w:rsidR="002E2BD0" w:rsidRDefault="009C1918" w:rsidP="002E2BD0">
      <w:pPr>
        <w:pStyle w:val="afa"/>
        <w:ind w:leftChars="0" w:left="0"/>
        <w:jc w:val="left"/>
        <w:rPr>
          <w:rFonts w:eastAsia="바탕"/>
          <w:lang w:eastAsia="ko-KR"/>
        </w:rPr>
      </w:pPr>
      <w:r>
        <w:rPr>
          <w:rFonts w:eastAsia="바탕"/>
          <w:lang w:eastAsia="ko-KR"/>
        </w:rPr>
        <w:t xml:space="preserve">But, NR DL slot have some time </w:t>
      </w:r>
      <w:r w:rsidR="00D0158B">
        <w:rPr>
          <w:rFonts w:eastAsia="바탕"/>
          <w:lang w:eastAsia="ko-KR"/>
        </w:rPr>
        <w:t xml:space="preserve">gap from UL slot as </w:t>
      </w:r>
      <w:r w:rsidR="007170DC">
        <w:rPr>
          <w:rFonts w:eastAsia="바탕"/>
          <w:lang w:eastAsia="ko-KR"/>
        </w:rPr>
        <w:t xml:space="preserve">in </w:t>
      </w:r>
      <w:r w:rsidR="00A65158">
        <w:rPr>
          <w:rFonts w:eastAsia="바탕"/>
          <w:lang w:eastAsia="ko-KR"/>
        </w:rPr>
        <w:t>Case1 in Figure3</w:t>
      </w:r>
      <w:r>
        <w:rPr>
          <w:rFonts w:eastAsia="바탕"/>
          <w:lang w:eastAsia="ko-KR"/>
        </w:rPr>
        <w:t>. So we can expect that there is no interference problem in Case1.</w:t>
      </w:r>
    </w:p>
    <w:p w:rsidR="00A65158" w:rsidRDefault="009C1918" w:rsidP="007D5DA2">
      <w:pPr>
        <w:pStyle w:val="afa"/>
        <w:ind w:leftChars="0" w:left="0"/>
        <w:jc w:val="left"/>
        <w:rPr>
          <w:rFonts w:eastAsia="바탕"/>
          <w:lang w:eastAsia="ko-KR"/>
        </w:rPr>
      </w:pPr>
      <w:r>
        <w:rPr>
          <w:rFonts w:eastAsia="바탕"/>
          <w:lang w:eastAsia="ko-KR"/>
        </w:rPr>
        <w:t xml:space="preserve">In </w:t>
      </w:r>
      <w:r w:rsidR="00B8461C">
        <w:rPr>
          <w:rFonts w:eastAsia="바탕"/>
          <w:lang w:eastAsia="ko-KR"/>
        </w:rPr>
        <w:t>Case2</w:t>
      </w:r>
      <w:r>
        <w:rPr>
          <w:rFonts w:eastAsia="바탕"/>
          <w:lang w:eastAsia="ko-KR"/>
        </w:rPr>
        <w:t xml:space="preserve">, the </w:t>
      </w:r>
      <w:r w:rsidR="000915D9">
        <w:rPr>
          <w:rFonts w:eastAsia="바탕"/>
          <w:lang w:eastAsia="ko-KR"/>
        </w:rPr>
        <w:t>1</w:t>
      </w:r>
      <w:r w:rsidR="000915D9" w:rsidRPr="000915D9">
        <w:rPr>
          <w:rFonts w:eastAsia="바탕"/>
          <w:vertAlign w:val="superscript"/>
          <w:lang w:eastAsia="ko-KR"/>
        </w:rPr>
        <w:t>st</w:t>
      </w:r>
      <w:r w:rsidR="000915D9">
        <w:rPr>
          <w:rFonts w:eastAsia="바탕"/>
          <w:lang w:eastAsia="ko-KR"/>
        </w:rPr>
        <w:t xml:space="preserve"> </w:t>
      </w:r>
      <w:r w:rsidR="00BF63F4">
        <w:rPr>
          <w:rFonts w:eastAsia="바탕"/>
          <w:lang w:eastAsia="ko-KR"/>
        </w:rPr>
        <w:t>slot</w:t>
      </w:r>
      <w:r>
        <w:rPr>
          <w:rFonts w:eastAsia="바탕"/>
          <w:lang w:eastAsia="ko-KR"/>
        </w:rPr>
        <w:t xml:space="preserve"> of TDD DL/UL configuration </w:t>
      </w:r>
      <w:r w:rsidR="00BF63F4">
        <w:rPr>
          <w:rFonts w:eastAsia="바탕"/>
          <w:lang w:eastAsia="ko-KR"/>
        </w:rPr>
        <w:t>is</w:t>
      </w:r>
      <w:r w:rsidR="00B8461C">
        <w:rPr>
          <w:rFonts w:eastAsia="바탕"/>
          <w:lang w:eastAsia="ko-KR"/>
        </w:rPr>
        <w:t xml:space="preserve"> </w:t>
      </w:r>
      <w:r w:rsidR="00BF63F4">
        <w:rPr>
          <w:rFonts w:eastAsia="바탕"/>
          <w:lang w:eastAsia="ko-KR"/>
        </w:rPr>
        <w:t>assigned</w:t>
      </w:r>
      <w:r w:rsidR="00B8461C">
        <w:rPr>
          <w:rFonts w:eastAsia="바탕"/>
          <w:lang w:eastAsia="ko-KR"/>
        </w:rPr>
        <w:t xml:space="preserve"> UL slot but </w:t>
      </w:r>
      <w:r>
        <w:rPr>
          <w:rFonts w:eastAsia="바탕"/>
          <w:lang w:eastAsia="ko-KR"/>
        </w:rPr>
        <w:t xml:space="preserve">there was no transmitted signal in Uu operation, so </w:t>
      </w:r>
      <w:r w:rsidR="000915D9">
        <w:rPr>
          <w:rFonts w:eastAsia="바탕"/>
          <w:lang w:eastAsia="ko-KR"/>
        </w:rPr>
        <w:t xml:space="preserve">the </w:t>
      </w:r>
      <w:r w:rsidR="00073425">
        <w:rPr>
          <w:rFonts w:eastAsia="바탕"/>
          <w:lang w:eastAsia="ko-KR"/>
        </w:rPr>
        <w:t>1</w:t>
      </w:r>
      <w:r w:rsidR="000915D9" w:rsidRPr="000915D9">
        <w:rPr>
          <w:rFonts w:eastAsia="바탕"/>
          <w:vertAlign w:val="superscript"/>
          <w:lang w:eastAsia="ko-KR"/>
        </w:rPr>
        <w:t>st</w:t>
      </w:r>
      <w:r w:rsidR="000915D9">
        <w:rPr>
          <w:rFonts w:eastAsia="바탕"/>
          <w:lang w:eastAsia="ko-KR"/>
        </w:rPr>
        <w:t xml:space="preserve"> </w:t>
      </w:r>
      <w:r w:rsidR="00073425">
        <w:rPr>
          <w:rFonts w:eastAsia="바탕"/>
          <w:lang w:eastAsia="ko-KR"/>
        </w:rPr>
        <w:t xml:space="preserve">SL slot is </w:t>
      </w:r>
      <w:r w:rsidR="000915D9">
        <w:rPr>
          <w:rFonts w:eastAsia="바탕"/>
          <w:lang w:eastAsia="ko-KR"/>
        </w:rPr>
        <w:t>operated to receive SL signal, then the</w:t>
      </w:r>
      <w:r w:rsidR="00F432AD">
        <w:rPr>
          <w:rFonts w:eastAsia="바탕"/>
          <w:lang w:eastAsia="ko-KR"/>
        </w:rPr>
        <w:t xml:space="preserve"> second slot of</w:t>
      </w:r>
      <w:r w:rsidR="000915D9">
        <w:rPr>
          <w:rFonts w:eastAsia="바탕"/>
          <w:lang w:eastAsia="ko-KR"/>
        </w:rPr>
        <w:t xml:space="preserve"> UL signal will </w:t>
      </w:r>
      <w:r w:rsidR="00F432AD">
        <w:rPr>
          <w:rFonts w:eastAsia="바탕"/>
          <w:lang w:eastAsia="ko-KR"/>
        </w:rPr>
        <w:t>leak into</w:t>
      </w:r>
      <w:r w:rsidR="000915D9">
        <w:rPr>
          <w:rFonts w:eastAsia="바탕"/>
          <w:lang w:eastAsia="ko-KR"/>
        </w:rPr>
        <w:t xml:space="preserve"> the SL reception (blue region) </w:t>
      </w:r>
      <w:r w:rsidR="00073425">
        <w:rPr>
          <w:rFonts w:eastAsia="바탕"/>
          <w:lang w:eastAsia="ko-KR"/>
        </w:rPr>
        <w:t xml:space="preserve">due to </w:t>
      </w:r>
      <w:r w:rsidR="00B8461C">
        <w:rPr>
          <w:rFonts w:eastAsia="바탕"/>
          <w:lang w:eastAsia="ko-KR"/>
        </w:rPr>
        <w:t xml:space="preserve">the </w:t>
      </w:r>
      <w:r w:rsidR="00073425">
        <w:rPr>
          <w:rFonts w:eastAsia="바탕"/>
          <w:lang w:eastAsia="ko-KR"/>
        </w:rPr>
        <w:t>TA difference</w:t>
      </w:r>
      <w:r w:rsidR="000915D9">
        <w:rPr>
          <w:rFonts w:eastAsia="바탕"/>
          <w:lang w:eastAsia="ko-KR"/>
        </w:rPr>
        <w:t xml:space="preserve"> </w:t>
      </w:r>
      <w:r w:rsidR="00073425">
        <w:rPr>
          <w:rFonts w:eastAsia="바탕"/>
          <w:lang w:eastAsia="ko-KR"/>
        </w:rPr>
        <w:t>a</w:t>
      </w:r>
      <w:r w:rsidR="00B8461C">
        <w:rPr>
          <w:rFonts w:eastAsia="바탕"/>
          <w:lang w:eastAsia="ko-KR"/>
        </w:rPr>
        <w:t>s shown in Case2</w:t>
      </w:r>
      <w:r w:rsidR="009D217D">
        <w:rPr>
          <w:rFonts w:eastAsia="바탕"/>
          <w:lang w:eastAsia="ko-KR"/>
        </w:rPr>
        <w:t>.</w:t>
      </w:r>
      <w:r>
        <w:rPr>
          <w:rFonts w:eastAsia="바탕"/>
          <w:lang w:eastAsia="ko-KR"/>
        </w:rPr>
        <w:t xml:space="preserve"> However, RAN4 decided </w:t>
      </w:r>
      <w:r w:rsidR="00F432AD">
        <w:rPr>
          <w:rFonts w:eastAsia="바탕"/>
          <w:lang w:eastAsia="ko-KR"/>
        </w:rPr>
        <w:t xml:space="preserve">to </w:t>
      </w:r>
      <w:r>
        <w:rPr>
          <w:rFonts w:eastAsia="바탕"/>
          <w:lang w:eastAsia="ko-KR"/>
        </w:rPr>
        <w:t>punctur</w:t>
      </w:r>
      <w:r w:rsidR="00F432AD">
        <w:rPr>
          <w:rFonts w:eastAsia="바탕"/>
          <w:lang w:eastAsia="ko-KR"/>
        </w:rPr>
        <w:t>e the</w:t>
      </w:r>
      <w:r>
        <w:rPr>
          <w:rFonts w:eastAsia="바탕"/>
          <w:lang w:eastAsia="ko-KR"/>
        </w:rPr>
        <w:t xml:space="preserve"> last symbol (71.4us for SCS 15kHz, 35.7us for SCS 30kHz</w:t>
      </w:r>
      <w:r w:rsidR="00477290">
        <w:rPr>
          <w:rFonts w:eastAsia="바탕"/>
          <w:lang w:eastAsia="ko-KR"/>
        </w:rPr>
        <w:t xml:space="preserve">, </w:t>
      </w:r>
      <w:r w:rsidR="00477290" w:rsidRPr="00477290">
        <w:rPr>
          <w:rFonts w:eastAsia="바탕"/>
          <w:highlight w:val="yellow"/>
          <w:lang w:eastAsia="ko-KR"/>
        </w:rPr>
        <w:t>17.9us for SCS 60kHz</w:t>
      </w:r>
      <w:r>
        <w:rPr>
          <w:rFonts w:eastAsia="바탕"/>
          <w:lang w:eastAsia="ko-KR"/>
        </w:rPr>
        <w:t xml:space="preserve">) in SL slot. </w:t>
      </w:r>
    </w:p>
    <w:p w:rsidR="00F87B72" w:rsidRDefault="009C1918" w:rsidP="004C43F6">
      <w:pPr>
        <w:pStyle w:val="afa"/>
        <w:spacing w:after="60"/>
        <w:ind w:leftChars="0" w:left="0"/>
        <w:jc w:val="left"/>
        <w:rPr>
          <w:rFonts w:eastAsia="바탕"/>
          <w:vertAlign w:val="subscript"/>
          <w:lang w:eastAsia="ko-KR"/>
        </w:rPr>
      </w:pPr>
      <w:r>
        <w:rPr>
          <w:rFonts w:eastAsia="바탕"/>
          <w:lang w:eastAsia="ko-KR"/>
        </w:rPr>
        <w:t xml:space="preserve">Also the </w:t>
      </w:r>
      <w:r w:rsidR="00E62DC6">
        <w:rPr>
          <w:rFonts w:eastAsia="바탕"/>
          <w:lang w:eastAsia="ko-KR"/>
        </w:rPr>
        <w:t>TA</w:t>
      </w:r>
      <w:r w:rsidR="00636C18">
        <w:rPr>
          <w:rFonts w:eastAsia="바탕"/>
          <w:lang w:eastAsia="ko-KR"/>
        </w:rPr>
        <w:t xml:space="preserve"> </w:t>
      </w:r>
      <w:r w:rsidR="00A0184A">
        <w:rPr>
          <w:rFonts w:eastAsia="바탕"/>
          <w:lang w:eastAsia="ko-KR"/>
        </w:rPr>
        <w:t>(Timing advance</w:t>
      </w:r>
      <w:r w:rsidR="004C43F6">
        <w:rPr>
          <w:rFonts w:eastAsia="바탕"/>
          <w:lang w:eastAsia="ko-KR"/>
        </w:rPr>
        <w:t>)</w:t>
      </w:r>
      <w:r w:rsidR="00E62DC6">
        <w:rPr>
          <w:rFonts w:eastAsia="바탕"/>
          <w:lang w:eastAsia="ko-KR"/>
        </w:rPr>
        <w:t xml:space="preserve"> can be estimated as the </w:t>
      </w:r>
      <w:r w:rsidR="004C43F6">
        <w:rPr>
          <w:rFonts w:eastAsia="바탕"/>
          <w:lang w:eastAsia="ko-KR"/>
        </w:rPr>
        <w:t>equation of TA = N</w:t>
      </w:r>
      <w:r w:rsidR="004C43F6" w:rsidRPr="00F87B72">
        <w:rPr>
          <w:rFonts w:eastAsia="바탕"/>
          <w:vertAlign w:val="subscript"/>
          <w:lang w:eastAsia="ko-KR"/>
        </w:rPr>
        <w:t>TA</w:t>
      </w:r>
      <w:r w:rsidR="004C43F6">
        <w:rPr>
          <w:rFonts w:eastAsia="바탕"/>
          <w:lang w:eastAsia="ko-KR"/>
        </w:rPr>
        <w:t xml:space="preserve"> + </w:t>
      </w:r>
      <w:r w:rsidR="00E62DC6">
        <w:rPr>
          <w:rFonts w:eastAsia="바탕"/>
          <w:lang w:eastAsia="ko-KR"/>
        </w:rPr>
        <w:t>N</w:t>
      </w:r>
      <w:r w:rsidR="00E62DC6" w:rsidRPr="00F87B72">
        <w:rPr>
          <w:rFonts w:eastAsia="바탕"/>
          <w:vertAlign w:val="subscript"/>
          <w:lang w:eastAsia="ko-KR"/>
        </w:rPr>
        <w:t>TA offset</w:t>
      </w:r>
      <w:r w:rsidR="00E62DC6">
        <w:rPr>
          <w:rFonts w:eastAsia="바탕"/>
          <w:lang w:eastAsia="ko-KR"/>
        </w:rPr>
        <w:t>.</w:t>
      </w:r>
      <w:r w:rsidR="004C43F6">
        <w:rPr>
          <w:rFonts w:eastAsia="바탕"/>
          <w:lang w:eastAsia="ko-KR"/>
        </w:rPr>
        <w:t xml:space="preserve"> In other word, the general TA</w:t>
      </w:r>
      <w:r w:rsidR="00F87B72">
        <w:rPr>
          <w:rFonts w:eastAsia="바탕"/>
          <w:lang w:eastAsia="ko-KR"/>
        </w:rPr>
        <w:t xml:space="preserve"> is decided by propagation delay of N</w:t>
      </w:r>
      <w:r w:rsidR="00F87B72" w:rsidRPr="00F87B72">
        <w:rPr>
          <w:rFonts w:eastAsia="바탕"/>
          <w:vertAlign w:val="subscript"/>
          <w:lang w:eastAsia="ko-KR"/>
        </w:rPr>
        <w:t>TA</w:t>
      </w:r>
      <w:r w:rsidR="00F87B72">
        <w:rPr>
          <w:rFonts w:eastAsia="바탕"/>
          <w:lang w:eastAsia="ko-KR"/>
        </w:rPr>
        <w:t xml:space="preserve"> and N</w:t>
      </w:r>
      <w:r w:rsidR="00F87B72" w:rsidRPr="00F87B72">
        <w:rPr>
          <w:rFonts w:eastAsia="바탕"/>
          <w:vertAlign w:val="subscript"/>
          <w:lang w:eastAsia="ko-KR"/>
        </w:rPr>
        <w:t>TA offset</w:t>
      </w:r>
      <w:r w:rsidR="00F87B72">
        <w:rPr>
          <w:rFonts w:eastAsia="바탕"/>
          <w:vertAlign w:val="subscript"/>
          <w:lang w:eastAsia="ko-KR"/>
        </w:rPr>
        <w:t xml:space="preserve"> </w:t>
      </w:r>
      <w:r w:rsidR="00A0184A">
        <w:rPr>
          <w:rFonts w:eastAsia="바탕"/>
          <w:lang w:eastAsia="ko-KR"/>
        </w:rPr>
        <w:t>which were</w:t>
      </w:r>
      <w:r w:rsidR="00F87B72" w:rsidRPr="00F87B72">
        <w:rPr>
          <w:rFonts w:eastAsia="바탕"/>
          <w:lang w:eastAsia="ko-KR"/>
        </w:rPr>
        <w:t xml:space="preserve"> specified in</w:t>
      </w:r>
      <w:r w:rsidR="00F87B72">
        <w:rPr>
          <w:rFonts w:eastAsia="바탕"/>
          <w:lang w:eastAsia="ko-KR"/>
        </w:rPr>
        <w:t xml:space="preserve"> section 7.1</w:t>
      </w:r>
      <w:r w:rsidR="00834806">
        <w:rPr>
          <w:rFonts w:eastAsia="바탕"/>
          <w:lang w:eastAsia="ko-KR"/>
        </w:rPr>
        <w:t>.2</w:t>
      </w:r>
      <w:r w:rsidR="00F87B72">
        <w:rPr>
          <w:rFonts w:eastAsia="바탕"/>
          <w:lang w:eastAsia="ko-KR"/>
        </w:rPr>
        <w:t xml:space="preserve"> in TS38.133 as follow</w:t>
      </w:r>
    </w:p>
    <w:p w:rsidR="00834806" w:rsidRPr="009C5807" w:rsidRDefault="00834806" w:rsidP="004C43F6">
      <w:pPr>
        <w:pStyle w:val="TH"/>
        <w:spacing w:before="0" w:after="60"/>
      </w:pPr>
      <w:r w:rsidRPr="009C5807">
        <w:t xml:space="preserve">Table 7.1.2-2: The Value of </w:t>
      </w:r>
      <w:r w:rsidRPr="009C5807">
        <w:rPr>
          <w:noProof/>
          <w:position w:val="-10"/>
          <w:lang w:val="en-US" w:eastAsia="ko-KR"/>
        </w:rPr>
        <w:drawing>
          <wp:inline distT="0" distB="0" distL="0" distR="0" wp14:anchorId="0E03CE4B" wp14:editId="430DC586">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00477290">
        <w:t>in TS38.133</w:t>
      </w:r>
    </w:p>
    <w:tbl>
      <w:tblPr>
        <w:tblW w:w="37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67"/>
        <w:gridCol w:w="2330"/>
      </w:tblGrid>
      <w:tr w:rsidR="00834806" w:rsidRPr="009C5807" w:rsidTr="004C43F6">
        <w:trPr>
          <w:cantSplit/>
          <w:trHeight w:val="312"/>
          <w:jc w:val="center"/>
        </w:trPr>
        <w:tc>
          <w:tcPr>
            <w:tcW w:w="3286" w:type="pct"/>
          </w:tcPr>
          <w:p w:rsidR="00834806" w:rsidRPr="009C5807" w:rsidRDefault="00834806" w:rsidP="004C43F6">
            <w:pPr>
              <w:pStyle w:val="TAH"/>
              <w:spacing w:after="60"/>
              <w:rPr>
                <w:lang w:eastAsia="zh-CN"/>
              </w:rPr>
            </w:pPr>
            <w:r w:rsidRPr="009C5807">
              <w:t>Frequency range and band of cell used for uplink transmission</w:t>
            </w:r>
          </w:p>
        </w:tc>
        <w:tc>
          <w:tcPr>
            <w:tcW w:w="1714" w:type="pct"/>
          </w:tcPr>
          <w:p w:rsidR="00834806" w:rsidRPr="009C5807" w:rsidRDefault="00834806" w:rsidP="004C43F6">
            <w:pPr>
              <w:pStyle w:val="TAH"/>
              <w:spacing w:after="60"/>
            </w:pPr>
            <w:r w:rsidRPr="009C5807">
              <w:rPr>
                <w:noProof/>
                <w:position w:val="-10"/>
                <w:lang w:val="en-US" w:eastAsia="ko-KR"/>
              </w:rPr>
              <w:drawing>
                <wp:inline distT="0" distB="0" distL="0" distR="0" wp14:anchorId="025F7AF4" wp14:editId="23FC8AE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834806" w:rsidRPr="009C5807" w:rsidTr="004C43F6">
        <w:trPr>
          <w:cantSplit/>
          <w:trHeight w:val="312"/>
          <w:jc w:val="center"/>
        </w:trPr>
        <w:tc>
          <w:tcPr>
            <w:tcW w:w="3286" w:type="pct"/>
          </w:tcPr>
          <w:p w:rsidR="00834806" w:rsidRPr="009C5807" w:rsidRDefault="00834806" w:rsidP="004C43F6">
            <w:pPr>
              <w:pStyle w:val="TAL"/>
              <w:spacing w:after="60"/>
              <w:rPr>
                <w:rFonts w:eastAsia="MS Mincho"/>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rPr>
              <w:t>e</w:t>
            </w:r>
            <w:r w:rsidRPr="00885F53">
              <w:rPr>
                <w:rFonts w:ascii="MS Mincho" w:eastAsia="MS Mincho" w:hAnsi="MS Mincho"/>
              </w:rPr>
              <w:t xml:space="preserve"> </w:t>
            </w:r>
          </w:p>
        </w:tc>
        <w:tc>
          <w:tcPr>
            <w:tcW w:w="1714" w:type="pct"/>
          </w:tcPr>
          <w:p w:rsidR="00834806" w:rsidRPr="009C5807" w:rsidRDefault="00834806" w:rsidP="004C43F6">
            <w:pPr>
              <w:pStyle w:val="TAL"/>
              <w:spacing w:after="60"/>
              <w:rPr>
                <w:rFonts w:eastAsia="MS Mincho" w:cs="v4.2.0"/>
              </w:rPr>
            </w:pPr>
            <w:r w:rsidRPr="009C5807">
              <w:rPr>
                <w:rFonts w:cs="v4.2.0"/>
              </w:rPr>
              <w:t>25600</w:t>
            </w:r>
            <w:r w:rsidRPr="009C5807">
              <w:rPr>
                <w:rFonts w:eastAsia="MS Mincho" w:cs="v4.2.0"/>
              </w:rPr>
              <w:t xml:space="preserve"> (Note 1)</w:t>
            </w:r>
            <w:r w:rsidR="0025607E">
              <w:rPr>
                <w:rFonts w:eastAsia="MS Mincho" w:cs="v4.2.0"/>
              </w:rPr>
              <w:t xml:space="preserve"> </w:t>
            </w:r>
            <w:r w:rsidR="0025607E" w:rsidRPr="0025607E">
              <w:rPr>
                <w:rFonts w:eastAsia="MS Mincho" w:cs="v4.2.0"/>
                <w:highlight w:val="green"/>
              </w:rPr>
              <w:t>= 13us</w:t>
            </w:r>
          </w:p>
        </w:tc>
      </w:tr>
      <w:tr w:rsidR="00834806" w:rsidRPr="009C5807" w:rsidTr="004C43F6">
        <w:trPr>
          <w:cantSplit/>
          <w:trHeight w:val="312"/>
          <w:jc w:val="center"/>
        </w:trPr>
        <w:tc>
          <w:tcPr>
            <w:tcW w:w="3286" w:type="pct"/>
          </w:tcPr>
          <w:p w:rsidR="00834806" w:rsidRPr="009C5807" w:rsidRDefault="00834806" w:rsidP="004C43F6">
            <w:pPr>
              <w:pStyle w:val="TAL"/>
              <w:spacing w:after="60"/>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rsidR="00834806" w:rsidRPr="009C5807" w:rsidRDefault="00834806" w:rsidP="004C43F6">
            <w:pPr>
              <w:pStyle w:val="TAL"/>
              <w:spacing w:after="60"/>
              <w:rPr>
                <w:rFonts w:eastAsia="MS Mincho"/>
              </w:rPr>
            </w:pPr>
            <w:r w:rsidRPr="009C5807">
              <w:rPr>
                <w:rFonts w:cs="v4.2.0"/>
              </w:rPr>
              <w:t>0</w:t>
            </w:r>
            <w:r w:rsidRPr="009C5807">
              <w:rPr>
                <w:rFonts w:eastAsia="MS Mincho" w:cs="v4.2.0"/>
              </w:rPr>
              <w:t xml:space="preserve"> </w:t>
            </w:r>
            <w:r w:rsidRPr="009C5807">
              <w:rPr>
                <w:rFonts w:cs="v4.2.0"/>
                <w:lang w:eastAsia="zh-CN"/>
              </w:rPr>
              <w:t>(Note 1)</w:t>
            </w:r>
          </w:p>
        </w:tc>
      </w:tr>
      <w:tr w:rsidR="00834806" w:rsidRPr="009C5807" w:rsidTr="004C43F6">
        <w:trPr>
          <w:cantSplit/>
          <w:trHeight w:val="312"/>
          <w:jc w:val="center"/>
        </w:trPr>
        <w:tc>
          <w:tcPr>
            <w:tcW w:w="3286" w:type="pct"/>
          </w:tcPr>
          <w:p w:rsidR="00834806" w:rsidRPr="009C5807" w:rsidRDefault="00834806" w:rsidP="004C43F6">
            <w:pPr>
              <w:pStyle w:val="TAL"/>
              <w:spacing w:after="60"/>
              <w:rPr>
                <w:rFonts w:eastAsia="MS Mincho"/>
              </w:rPr>
            </w:pPr>
            <w:r w:rsidRPr="00885F53">
              <w:t>FR1 TDD band</w:t>
            </w:r>
            <w:r w:rsidRPr="00885F53">
              <w:rPr>
                <w:rFonts w:eastAsia="MS Mincho"/>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rsidR="00834806" w:rsidRPr="009C5807" w:rsidRDefault="00834806" w:rsidP="004C43F6">
            <w:pPr>
              <w:pStyle w:val="TAL"/>
              <w:spacing w:after="60"/>
              <w:rPr>
                <w:rFonts w:cs="v4.2.0"/>
                <w:lang w:eastAsia="zh-CN"/>
              </w:rPr>
            </w:pPr>
            <w:r w:rsidRPr="009C5807">
              <w:rPr>
                <w:rFonts w:cs="v4.2.0"/>
              </w:rPr>
              <w:t>39936</w:t>
            </w:r>
            <w:r w:rsidRPr="009C5807">
              <w:rPr>
                <w:rFonts w:cs="v4.2.0"/>
                <w:lang w:eastAsia="zh-CN"/>
              </w:rPr>
              <w:t xml:space="preserve"> (Note 1)</w:t>
            </w:r>
            <w:r w:rsidR="0025607E">
              <w:rPr>
                <w:rFonts w:cs="v4.2.0"/>
                <w:lang w:eastAsia="zh-CN"/>
              </w:rPr>
              <w:t xml:space="preserve"> </w:t>
            </w:r>
            <w:r w:rsidR="0025607E" w:rsidRPr="0025607E">
              <w:rPr>
                <w:rFonts w:cs="v4.2.0"/>
                <w:highlight w:val="green"/>
                <w:lang w:eastAsia="zh-CN"/>
              </w:rPr>
              <w:t>=</w:t>
            </w:r>
            <w:r w:rsidR="0025607E">
              <w:rPr>
                <w:rFonts w:cs="v4.2.0"/>
                <w:highlight w:val="green"/>
                <w:lang w:eastAsia="zh-CN"/>
              </w:rPr>
              <w:t xml:space="preserve"> </w:t>
            </w:r>
            <w:r w:rsidR="0025607E" w:rsidRPr="0025607E">
              <w:rPr>
                <w:rFonts w:cs="v4.2.0"/>
                <w:highlight w:val="green"/>
                <w:lang w:eastAsia="zh-CN"/>
              </w:rPr>
              <w:t>20us</w:t>
            </w:r>
          </w:p>
        </w:tc>
      </w:tr>
      <w:tr w:rsidR="00834806" w:rsidRPr="009C5807" w:rsidTr="004C43F6">
        <w:trPr>
          <w:cantSplit/>
          <w:trHeight w:val="155"/>
          <w:jc w:val="center"/>
        </w:trPr>
        <w:tc>
          <w:tcPr>
            <w:tcW w:w="3286" w:type="pct"/>
          </w:tcPr>
          <w:p w:rsidR="00834806" w:rsidRPr="009C5807" w:rsidDel="00E06E79" w:rsidRDefault="00834806" w:rsidP="004C43F6">
            <w:pPr>
              <w:pStyle w:val="TAL"/>
              <w:spacing w:after="60"/>
            </w:pPr>
            <w:r w:rsidRPr="009C5807">
              <w:t>FR2</w:t>
            </w:r>
          </w:p>
        </w:tc>
        <w:tc>
          <w:tcPr>
            <w:tcW w:w="1714" w:type="pct"/>
          </w:tcPr>
          <w:p w:rsidR="00834806" w:rsidRPr="009C5807" w:rsidDel="00E06E79" w:rsidRDefault="00834806" w:rsidP="004C43F6">
            <w:pPr>
              <w:pStyle w:val="TAL"/>
              <w:spacing w:after="60"/>
              <w:rPr>
                <w:rFonts w:cs="v4.2.0"/>
              </w:rPr>
            </w:pPr>
            <w:r w:rsidRPr="009C5807">
              <w:rPr>
                <w:rFonts w:cs="v4.2.0"/>
              </w:rPr>
              <w:t>13792</w:t>
            </w:r>
          </w:p>
        </w:tc>
      </w:tr>
    </w:tbl>
    <w:p w:rsidR="00F87B72" w:rsidRDefault="00F87B72" w:rsidP="004C43F6">
      <w:pPr>
        <w:pStyle w:val="afa"/>
        <w:spacing w:after="60"/>
        <w:ind w:leftChars="0" w:left="0"/>
        <w:jc w:val="left"/>
        <w:rPr>
          <w:rFonts w:eastAsia="바탕"/>
          <w:vertAlign w:val="subscript"/>
          <w:lang w:eastAsia="ko-KR"/>
        </w:rPr>
      </w:pPr>
    </w:p>
    <w:p w:rsidR="00F87B72" w:rsidRDefault="00834806" w:rsidP="00834806">
      <w:pPr>
        <w:pStyle w:val="afa"/>
        <w:ind w:leftChars="0" w:left="0"/>
        <w:jc w:val="left"/>
        <w:rPr>
          <w:rFonts w:eastAsia="바탕"/>
          <w:lang w:eastAsia="ko-KR"/>
        </w:rPr>
      </w:pPr>
      <w:r w:rsidRPr="00834806">
        <w:rPr>
          <w:rFonts w:eastAsia="바탕" w:hint="eastAsia"/>
          <w:lang w:eastAsia="ko-KR"/>
        </w:rPr>
        <w:t>T</w:t>
      </w:r>
      <w:r w:rsidRPr="00834806">
        <w:rPr>
          <w:rFonts w:eastAsia="바탕"/>
          <w:lang w:eastAsia="ko-KR"/>
        </w:rPr>
        <w:t>he max</w:t>
      </w:r>
      <w:r>
        <w:rPr>
          <w:rFonts w:eastAsia="바탕"/>
          <w:lang w:eastAsia="ko-KR"/>
        </w:rPr>
        <w:t>imum N</w:t>
      </w:r>
      <w:r w:rsidRPr="00F87B72">
        <w:rPr>
          <w:rFonts w:eastAsia="바탕"/>
          <w:vertAlign w:val="subscript"/>
          <w:lang w:eastAsia="ko-KR"/>
        </w:rPr>
        <w:t>TA offset</w:t>
      </w:r>
      <w:r>
        <w:rPr>
          <w:rFonts w:eastAsia="바탕"/>
          <w:vertAlign w:val="subscript"/>
          <w:lang w:eastAsia="ko-KR"/>
        </w:rPr>
        <w:t xml:space="preserve"> </w:t>
      </w:r>
      <w:r w:rsidRPr="00834806">
        <w:rPr>
          <w:rFonts w:eastAsia="바탕"/>
          <w:lang w:eastAsia="ko-KR"/>
        </w:rPr>
        <w:t>is 20 us</w:t>
      </w:r>
      <w:r w:rsidR="008A3A69">
        <w:rPr>
          <w:rFonts w:eastAsia="바탕"/>
          <w:lang w:eastAsia="ko-KR"/>
        </w:rPr>
        <w:t xml:space="preserve"> in licensed band</w:t>
      </w:r>
      <w:r>
        <w:rPr>
          <w:rFonts w:eastAsia="바탕"/>
          <w:lang w:eastAsia="ko-KR"/>
        </w:rPr>
        <w:t xml:space="preserve"> with 39936*Tc, </w:t>
      </w:r>
      <w:r w:rsidR="00F87B72">
        <w:rPr>
          <w:rFonts w:eastAsia="바탕"/>
          <w:lang w:eastAsia="ko-KR"/>
        </w:rPr>
        <w:t xml:space="preserve">the expected </w:t>
      </w:r>
      <w:r w:rsidR="000840BE">
        <w:rPr>
          <w:rFonts w:eastAsia="바탕"/>
          <w:lang w:eastAsia="ko-KR"/>
        </w:rPr>
        <w:t>N</w:t>
      </w:r>
      <w:r w:rsidR="000840BE" w:rsidRPr="00F87B72">
        <w:rPr>
          <w:rFonts w:eastAsia="바탕"/>
          <w:vertAlign w:val="subscript"/>
          <w:lang w:eastAsia="ko-KR"/>
        </w:rPr>
        <w:t>TA</w:t>
      </w:r>
      <w:r w:rsidR="000840BE">
        <w:rPr>
          <w:rFonts w:eastAsia="바탕"/>
          <w:vertAlign w:val="subscript"/>
          <w:lang w:eastAsia="ko-KR"/>
        </w:rPr>
        <w:t xml:space="preserve"> </w:t>
      </w:r>
      <w:r>
        <w:rPr>
          <w:rFonts w:eastAsia="바탕"/>
          <w:lang w:eastAsia="ko-KR"/>
        </w:rPr>
        <w:t xml:space="preserve">is 1~2 us when RAN4 consider </w:t>
      </w:r>
      <w:r w:rsidR="004C43F6">
        <w:rPr>
          <w:rFonts w:eastAsia="바탕"/>
          <w:lang w:eastAsia="ko-KR"/>
        </w:rPr>
        <w:t xml:space="preserve">the </w:t>
      </w:r>
      <w:r>
        <w:rPr>
          <w:rFonts w:eastAsia="바탕"/>
          <w:lang w:eastAsia="ko-KR"/>
        </w:rPr>
        <w:t>ISD 500m cell</w:t>
      </w:r>
      <w:r w:rsidR="00477290">
        <w:rPr>
          <w:rFonts w:eastAsia="바탕"/>
          <w:lang w:eastAsia="ko-KR"/>
        </w:rPr>
        <w:t xml:space="preserve"> for E-UTRA and/or NR system</w:t>
      </w:r>
      <w:r>
        <w:rPr>
          <w:rFonts w:eastAsia="바탕"/>
          <w:lang w:eastAsia="ko-KR"/>
        </w:rPr>
        <w:t xml:space="preserve"> by the propagation delay. Then the TA is e</w:t>
      </w:r>
      <w:r w:rsidR="00E62DC6">
        <w:rPr>
          <w:rFonts w:eastAsia="바탕"/>
          <w:lang w:eastAsia="ko-KR"/>
        </w:rPr>
        <w:t>stimated</w:t>
      </w:r>
      <w:r w:rsidR="00F87B72" w:rsidRPr="00834806">
        <w:rPr>
          <w:rFonts w:eastAsia="바탕"/>
          <w:lang w:eastAsia="ko-KR"/>
        </w:rPr>
        <w:t xml:space="preserve"> about</w:t>
      </w:r>
      <w:r>
        <w:rPr>
          <w:rFonts w:eastAsia="바탕"/>
          <w:lang w:eastAsia="ko-KR"/>
        </w:rPr>
        <w:t xml:space="preserve"> 22 us. </w:t>
      </w:r>
    </w:p>
    <w:p w:rsidR="008A3A69" w:rsidRDefault="008A3A69" w:rsidP="00834806">
      <w:pPr>
        <w:pStyle w:val="afa"/>
        <w:ind w:leftChars="0" w:left="0"/>
        <w:jc w:val="left"/>
        <w:rPr>
          <w:rFonts w:eastAsia="바탕"/>
          <w:lang w:eastAsia="ko-KR"/>
        </w:rPr>
      </w:pPr>
      <w:r>
        <w:rPr>
          <w:rFonts w:eastAsia="바탕"/>
          <w:lang w:eastAsia="ko-KR"/>
        </w:rPr>
        <w:t>The Uplink transmission slot will be applied timing advanced to cover the propagation delay and N</w:t>
      </w:r>
      <w:r w:rsidRPr="008A3A69">
        <w:rPr>
          <w:rFonts w:eastAsia="바탕"/>
          <w:vertAlign w:val="subscript"/>
          <w:lang w:eastAsia="ko-KR"/>
        </w:rPr>
        <w:t>TA_offset</w:t>
      </w:r>
      <w:r>
        <w:rPr>
          <w:rFonts w:eastAsia="바탕"/>
          <w:vertAlign w:val="subscript"/>
          <w:lang w:eastAsia="ko-KR"/>
        </w:rPr>
        <w:t xml:space="preserve">. </w:t>
      </w:r>
      <w:r w:rsidRPr="008A3A69">
        <w:rPr>
          <w:rFonts w:eastAsia="바탕"/>
          <w:lang w:eastAsia="ko-KR"/>
        </w:rPr>
        <w:t>But</w:t>
      </w:r>
      <w:r>
        <w:rPr>
          <w:rFonts w:eastAsia="바탕"/>
          <w:lang w:eastAsia="ko-KR"/>
        </w:rPr>
        <w:t>, the NR SL transmission only allow N</w:t>
      </w:r>
      <w:r w:rsidRPr="008A3A69">
        <w:rPr>
          <w:rFonts w:eastAsia="바탕"/>
          <w:vertAlign w:val="subscript"/>
          <w:lang w:eastAsia="ko-KR"/>
        </w:rPr>
        <w:t>TA_offset</w:t>
      </w:r>
      <w:r>
        <w:rPr>
          <w:rFonts w:eastAsia="바탕"/>
          <w:vertAlign w:val="subscript"/>
          <w:lang w:eastAsia="ko-KR"/>
        </w:rPr>
        <w:t xml:space="preserve"> </w:t>
      </w:r>
      <w:r>
        <w:rPr>
          <w:rFonts w:eastAsia="바탕"/>
          <w:lang w:eastAsia="ko-KR"/>
        </w:rPr>
        <w:t>and N</w:t>
      </w:r>
      <w:r>
        <w:rPr>
          <w:rFonts w:eastAsia="바탕"/>
          <w:vertAlign w:val="subscript"/>
          <w:lang w:eastAsia="ko-KR"/>
        </w:rPr>
        <w:t xml:space="preserve">TA </w:t>
      </w:r>
      <w:r w:rsidRPr="008A3A69">
        <w:rPr>
          <w:rFonts w:eastAsia="바탕"/>
          <w:lang w:eastAsia="ko-KR"/>
        </w:rPr>
        <w:t xml:space="preserve">= 0 </w:t>
      </w:r>
      <w:r>
        <w:rPr>
          <w:rFonts w:eastAsia="바탕"/>
          <w:lang w:eastAsia="ko-KR"/>
        </w:rPr>
        <w:t>for timing advanced based on TS 38.211 as follow.</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tblGrid>
      <w:tr w:rsidR="008A3A69" w:rsidRPr="00792383" w:rsidTr="007E4E95">
        <w:trPr>
          <w:jc w:val="right"/>
        </w:trPr>
        <w:tc>
          <w:tcPr>
            <w:tcW w:w="8222" w:type="dxa"/>
            <w:shd w:val="clear" w:color="auto" w:fill="auto"/>
          </w:tcPr>
          <w:p w:rsidR="008A3A69" w:rsidRPr="008F01CA" w:rsidRDefault="008A3A69" w:rsidP="007E4E95">
            <w:pPr>
              <w:keepNext/>
              <w:keepLines/>
              <w:widowControl/>
              <w:autoSpaceDE/>
              <w:autoSpaceDN/>
              <w:spacing w:before="180" w:after="180"/>
              <w:ind w:left="1134" w:hanging="1134"/>
              <w:jc w:val="left"/>
              <w:outlineLvl w:val="1"/>
              <w:rPr>
                <w:rFonts w:ascii="Arial" w:hAnsi="Arial"/>
                <w:sz w:val="32"/>
                <w:szCs w:val="20"/>
              </w:rPr>
            </w:pPr>
            <w:bookmarkStart w:id="4" w:name="_Toc74660597"/>
            <w:r w:rsidRPr="008F01CA">
              <w:rPr>
                <w:rFonts w:ascii="Arial" w:hAnsi="Arial"/>
                <w:sz w:val="32"/>
                <w:szCs w:val="20"/>
                <w:lang w:eastAsia="zh-CN"/>
              </w:rPr>
              <w:lastRenderedPageBreak/>
              <w:t>8.5</w:t>
            </w:r>
            <w:r w:rsidRPr="008F01CA">
              <w:rPr>
                <w:rFonts w:ascii="Arial" w:hAnsi="Arial"/>
                <w:sz w:val="32"/>
                <w:szCs w:val="20"/>
                <w:lang w:eastAsia="zh-CN"/>
              </w:rPr>
              <w:tab/>
            </w:r>
            <w:r w:rsidRPr="002414DB">
              <w:rPr>
                <w:rFonts w:ascii="Arial" w:hAnsi="Arial"/>
                <w:sz w:val="32"/>
                <w:szCs w:val="20"/>
                <w:highlight w:val="green"/>
              </w:rPr>
              <w:t>Timing</w:t>
            </w:r>
            <w:bookmarkEnd w:id="4"/>
            <w:r w:rsidR="002414DB" w:rsidRPr="002414DB">
              <w:rPr>
                <w:rFonts w:ascii="Arial" w:hAnsi="Arial"/>
                <w:sz w:val="32"/>
                <w:szCs w:val="20"/>
                <w:highlight w:val="green"/>
              </w:rPr>
              <w:t xml:space="preserve"> (in TS38.211)</w:t>
            </w:r>
          </w:p>
          <w:p w:rsidR="008A3A69" w:rsidRPr="008F01CA" w:rsidRDefault="008A3A69" w:rsidP="007E4E95">
            <w:pPr>
              <w:widowControl/>
              <w:autoSpaceDE/>
              <w:autoSpaceDN/>
              <w:spacing w:after="180"/>
              <w:jc w:val="left"/>
              <w:rPr>
                <w:szCs w:val="20"/>
              </w:rPr>
            </w:pPr>
            <w:r w:rsidRPr="008F01CA">
              <w:rPr>
                <w:szCs w:val="20"/>
              </w:rPr>
              <w:t xml:space="preserve">Transmission of a sidelink radio frame number </w:t>
            </w:r>
            <m:oMath>
              <m:r>
                <w:rPr>
                  <w:rFonts w:ascii="Cambria Math" w:hAnsi="Cambria Math"/>
                  <w:szCs w:val="20"/>
                </w:rPr>
                <m:t>i</m:t>
              </m:r>
            </m:oMath>
            <w:r w:rsidRPr="008F01CA">
              <w:rPr>
                <w:szCs w:val="20"/>
              </w:rPr>
              <w:t xml:space="preserve"> from the UE shall start </w:t>
            </w:r>
            <m:oMath>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TA,SL</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TA,offset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m:rPr>
                      <m:sty m:val="p"/>
                    </m:rPr>
                    <w:rPr>
                      <w:rFonts w:ascii="Cambria Math" w:hAnsi="Cambria Math"/>
                      <w:szCs w:val="20"/>
                    </w:rPr>
                    <m:t>c</m:t>
                  </m:r>
                </m:sub>
              </m:sSub>
            </m:oMath>
            <w:r w:rsidRPr="008F01CA">
              <w:rPr>
                <w:szCs w:val="20"/>
              </w:rPr>
              <w:t xml:space="preserve"> seconds before the start of the corresponding timing reference frame at the UE. The UE is not required to receive sidelink or downlink transmissions earlier than </w:t>
            </w:r>
            <w:r w:rsidRPr="008F01CA">
              <w:rPr>
                <w:szCs w:val="20"/>
                <w:lang w:eastAsia="zh-CN"/>
              </w:rPr>
              <w:t xml:space="preserve">the value of </w:t>
            </w:r>
            <m:oMath>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TA,offset</m:t>
                  </m:r>
                </m:sub>
              </m:sSub>
            </m:oMath>
            <w:r w:rsidRPr="008F01CA">
              <w:rPr>
                <w:szCs w:val="20"/>
              </w:rPr>
              <w:t>,</w:t>
            </w:r>
            <w:r w:rsidRPr="008F01CA">
              <w:rPr>
                <w:szCs w:val="20"/>
                <w:lang w:eastAsia="zh-CN"/>
              </w:rPr>
              <w:t xml:space="preserve"> which is given in</w:t>
            </w:r>
            <w:r w:rsidRPr="008F01CA">
              <w:rPr>
                <w:szCs w:val="20"/>
              </w:rPr>
              <w:t xml:space="preserve"> [</w:t>
            </w:r>
            <w:r w:rsidRPr="008F01CA">
              <w:rPr>
                <w:szCs w:val="20"/>
                <w:lang w:eastAsia="zh-CN"/>
              </w:rPr>
              <w:t xml:space="preserve">TS 38.133], </w:t>
            </w:r>
            <w:r w:rsidRPr="008F01CA">
              <w:rPr>
                <w:szCs w:val="20"/>
              </w:rPr>
              <w:t>after the end of a sidelink transmission.</w:t>
            </w:r>
          </w:p>
          <w:p w:rsidR="008A3A69" w:rsidRPr="008F01CA" w:rsidRDefault="008A3A69" w:rsidP="007E4E95">
            <w:pPr>
              <w:widowControl/>
              <w:autoSpaceDE/>
              <w:autoSpaceDN/>
              <w:spacing w:after="180"/>
              <w:jc w:val="left"/>
              <w:rPr>
                <w:szCs w:val="20"/>
                <w:highlight w:val="yellow"/>
              </w:rPr>
            </w:pPr>
            <w:r w:rsidRPr="008F01CA">
              <w:rPr>
                <w:szCs w:val="20"/>
                <w:highlight w:val="yellow"/>
              </w:rPr>
              <w:t>For sidelink transmissions:</w:t>
            </w:r>
          </w:p>
          <w:p w:rsidR="008A3A69" w:rsidRPr="008F01CA" w:rsidRDefault="008A3A69" w:rsidP="007E4E95">
            <w:pPr>
              <w:widowControl/>
              <w:autoSpaceDE/>
              <w:autoSpaceDN/>
              <w:spacing w:after="180"/>
              <w:jc w:val="left"/>
              <w:rPr>
                <w:szCs w:val="20"/>
                <w:highlight w:val="yellow"/>
              </w:rPr>
            </w:pPr>
            <w:r w:rsidRPr="008F01CA">
              <w:rPr>
                <w:szCs w:val="20"/>
                <w:highlight w:val="yellow"/>
              </w:rPr>
              <w:t>If the UE has a serving cell fulfilling the S criterion according to clause 8.2 of [TS 38.304]</w:t>
            </w:r>
          </w:p>
          <w:p w:rsidR="008A3A69" w:rsidRPr="008F01CA" w:rsidRDefault="008A3A69" w:rsidP="007E4E95">
            <w:pPr>
              <w:widowControl/>
              <w:autoSpaceDE/>
              <w:autoSpaceDN/>
              <w:spacing w:after="180"/>
              <w:ind w:left="568" w:hanging="284"/>
              <w:jc w:val="left"/>
              <w:rPr>
                <w:szCs w:val="20"/>
                <w:highlight w:val="yellow"/>
              </w:rPr>
            </w:pPr>
            <w:r w:rsidRPr="008F01CA">
              <w:rPr>
                <w:szCs w:val="20"/>
                <w:highlight w:val="yellow"/>
              </w:rPr>
              <w:t>-</w:t>
            </w:r>
            <w:r w:rsidRPr="008F01CA">
              <w:rPr>
                <w:szCs w:val="20"/>
                <w:highlight w:val="yellow"/>
              </w:rPr>
              <w:tab/>
              <w:t xml:space="preserve">The timing of reference radio frame </w:t>
            </w:r>
            <m:oMath>
              <m:r>
                <w:rPr>
                  <w:rFonts w:ascii="Cambria Math" w:hAnsi="Cambria Math"/>
                  <w:szCs w:val="20"/>
                </w:rPr>
                <m:t>i</m:t>
              </m:r>
            </m:oMath>
            <w:r w:rsidRPr="008F01CA">
              <w:rPr>
                <w:szCs w:val="20"/>
                <w:highlight w:val="yellow"/>
              </w:rPr>
              <w:t xml:space="preserve"> equals that of downlink radio frame </w:t>
            </w:r>
            <m:oMath>
              <m:r>
                <w:rPr>
                  <w:rFonts w:ascii="Cambria Math" w:hAnsi="Cambria Math"/>
                  <w:szCs w:val="20"/>
                </w:rPr>
                <m:t>i</m:t>
              </m:r>
            </m:oMath>
            <w:r w:rsidRPr="008F01CA">
              <w:rPr>
                <w:szCs w:val="20"/>
                <w:highlight w:val="yellow"/>
              </w:rPr>
              <w:t xml:space="preserve"> in the cell with the same uplink carrier frequency as the sidelink and</w:t>
            </w:r>
          </w:p>
          <w:p w:rsidR="008A3A69" w:rsidRPr="008F01CA" w:rsidRDefault="008A3A69" w:rsidP="007E4E95">
            <w:pPr>
              <w:widowControl/>
              <w:autoSpaceDE/>
              <w:autoSpaceDN/>
              <w:spacing w:after="180"/>
              <w:ind w:left="568" w:hanging="284"/>
              <w:jc w:val="left"/>
              <w:rPr>
                <w:szCs w:val="20"/>
                <w:highlight w:val="yellow"/>
              </w:rPr>
            </w:pPr>
            <w:r w:rsidRPr="008F01CA">
              <w:rPr>
                <w:szCs w:val="20"/>
                <w:highlight w:val="yellow"/>
              </w:rPr>
              <w:t>-</w:t>
            </w:r>
            <w:r w:rsidRPr="008F01CA">
              <w:rPr>
                <w:szCs w:val="20"/>
                <w:highlight w:val="yellow"/>
              </w:rPr>
              <w:tab/>
            </w:r>
            <m:oMath>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TA,offset</m:t>
                  </m:r>
                </m:sub>
              </m:sSub>
            </m:oMath>
            <w:r w:rsidRPr="008F01CA">
              <w:rPr>
                <w:szCs w:val="20"/>
                <w:highlight w:val="yellow"/>
              </w:rPr>
              <w:t xml:space="preserve"> is given by clause 4.3.1 of [TS 38.211],</w:t>
            </w:r>
          </w:p>
          <w:p w:rsidR="008A3A69" w:rsidRPr="008F01CA" w:rsidRDefault="008A3A69" w:rsidP="007E4E95">
            <w:pPr>
              <w:widowControl/>
              <w:autoSpaceDE/>
              <w:autoSpaceDN/>
              <w:spacing w:after="180"/>
              <w:jc w:val="left"/>
              <w:rPr>
                <w:szCs w:val="20"/>
                <w:highlight w:val="yellow"/>
              </w:rPr>
            </w:pPr>
            <w:r w:rsidRPr="008F01CA">
              <w:rPr>
                <w:szCs w:val="20"/>
                <w:highlight w:val="yellow"/>
              </w:rPr>
              <w:t xml:space="preserve">Otherwise </w:t>
            </w:r>
          </w:p>
          <w:p w:rsidR="008A3A69" w:rsidRPr="008F01CA" w:rsidRDefault="008A3A69" w:rsidP="007E4E95">
            <w:pPr>
              <w:widowControl/>
              <w:autoSpaceDE/>
              <w:autoSpaceDN/>
              <w:spacing w:after="180"/>
              <w:ind w:left="568" w:hanging="284"/>
              <w:jc w:val="left"/>
              <w:rPr>
                <w:szCs w:val="20"/>
                <w:highlight w:val="yellow"/>
              </w:rPr>
            </w:pPr>
            <w:r w:rsidRPr="008F01CA">
              <w:rPr>
                <w:szCs w:val="20"/>
                <w:highlight w:val="yellow"/>
              </w:rPr>
              <w:t>-</w:t>
            </w:r>
            <w:r w:rsidRPr="008F01CA">
              <w:rPr>
                <w:szCs w:val="20"/>
                <w:highlight w:val="yellow"/>
              </w:rPr>
              <w:tab/>
              <w:t>The timing of reference radio frame</w:t>
            </w:r>
            <w:r w:rsidRPr="008F01CA">
              <w:rPr>
                <w:szCs w:val="20"/>
                <w:highlight w:val="yellow"/>
                <w:lang w:eastAsia="zh-CN"/>
              </w:rPr>
              <w:t xml:space="preserve"> </w:t>
            </w:r>
            <w:r w:rsidRPr="008F01CA">
              <w:rPr>
                <w:i/>
                <w:szCs w:val="20"/>
                <w:highlight w:val="yellow"/>
                <w:lang w:eastAsia="zh-CN"/>
              </w:rPr>
              <w:t>i</w:t>
            </w:r>
            <w:r w:rsidRPr="008F01CA">
              <w:rPr>
                <w:szCs w:val="20"/>
                <w:highlight w:val="yellow"/>
                <w:lang w:eastAsia="zh-CN"/>
              </w:rPr>
              <w:t xml:space="preserve"> </w:t>
            </w:r>
            <w:r w:rsidRPr="008F01CA">
              <w:rPr>
                <w:szCs w:val="20"/>
                <w:highlight w:val="yellow"/>
              </w:rPr>
              <w:t>is implicitly obtained from clause 4.2 of [TS 38.213] and</w:t>
            </w:r>
          </w:p>
          <w:p w:rsidR="008A3A69" w:rsidRPr="008F01CA" w:rsidRDefault="008A3A69" w:rsidP="007E4E95">
            <w:pPr>
              <w:widowControl/>
              <w:autoSpaceDE/>
              <w:autoSpaceDN/>
              <w:spacing w:after="180"/>
              <w:ind w:left="568" w:hanging="284"/>
              <w:jc w:val="left"/>
              <w:rPr>
                <w:szCs w:val="20"/>
              </w:rPr>
            </w:pPr>
            <w:r w:rsidRPr="008F01CA">
              <w:rPr>
                <w:szCs w:val="20"/>
                <w:highlight w:val="yellow"/>
              </w:rPr>
              <w:t>-</w:t>
            </w:r>
            <w:r w:rsidRPr="008F01CA">
              <w:rPr>
                <w:szCs w:val="20"/>
                <w:highlight w:val="yellow"/>
              </w:rPr>
              <w:tab/>
            </w:r>
            <m:oMath>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TA,offset</m:t>
                  </m:r>
                </m:sub>
              </m:sSub>
              <m:r>
                <w:rPr>
                  <w:rFonts w:ascii="Cambria Math" w:hAnsi="Cambria Math"/>
                  <w:szCs w:val="20"/>
                </w:rPr>
                <m:t>=0</m:t>
              </m:r>
            </m:oMath>
            <w:r w:rsidRPr="008F01CA">
              <w:rPr>
                <w:szCs w:val="20"/>
                <w:highlight w:val="yellow"/>
              </w:rPr>
              <w:t>.</w:t>
            </w:r>
          </w:p>
          <w:p w:rsidR="008A3A69" w:rsidRPr="008F01CA" w:rsidRDefault="008A3A69" w:rsidP="007E4E95">
            <w:pPr>
              <w:keepNext/>
              <w:keepLines/>
              <w:widowControl/>
              <w:autoSpaceDE/>
              <w:autoSpaceDN/>
              <w:spacing w:before="60" w:after="180"/>
              <w:jc w:val="center"/>
              <w:rPr>
                <w:rFonts w:ascii="Arial" w:hAnsi="Arial"/>
                <w:b/>
              </w:rPr>
            </w:pPr>
            <w:r w:rsidRPr="008F01CA">
              <w:rPr>
                <w:rFonts w:ascii="Arial" w:hAnsi="Arial"/>
                <w:b/>
                <w:szCs w:val="20"/>
              </w:rPr>
              <w:object w:dxaOrig="5925" w:dyaOrig="1980">
                <v:shape id="_x0000_i1030" type="#_x0000_t75" style="width:296.25pt;height:99pt" o:ole="">
                  <v:imagedata r:id="rId24" o:title=""/>
                </v:shape>
                <o:OLEObject Type="Embed" ProgID="Visio.Drawing.11" ShapeID="_x0000_i1030" DrawAspect="Content" ObjectID="_1689783951" r:id="rId25"/>
              </w:object>
            </w:r>
          </w:p>
          <w:p w:rsidR="008A3A69" w:rsidRPr="008F01CA" w:rsidRDefault="008A3A69" w:rsidP="007E4E95">
            <w:pPr>
              <w:keepLines/>
              <w:widowControl/>
              <w:autoSpaceDE/>
              <w:autoSpaceDN/>
              <w:spacing w:after="240"/>
              <w:jc w:val="center"/>
              <w:rPr>
                <w:rFonts w:ascii="Arial" w:hAnsi="Arial"/>
                <w:b/>
                <w:szCs w:val="20"/>
                <w:lang w:eastAsia="zh-CN"/>
              </w:rPr>
            </w:pPr>
            <w:r w:rsidRPr="008F01CA">
              <w:rPr>
                <w:rFonts w:ascii="Arial" w:hAnsi="Arial"/>
                <w:b/>
                <w:szCs w:val="20"/>
              </w:rPr>
              <w:t>Figure 8.5-1: Sidelink timing relation</w:t>
            </w:r>
          </w:p>
          <w:p w:rsidR="008A3A69" w:rsidRPr="008F01CA" w:rsidRDefault="008A3A69" w:rsidP="007E4E95">
            <w:pPr>
              <w:widowControl/>
              <w:autoSpaceDE/>
              <w:autoSpaceDN/>
              <w:spacing w:after="180"/>
              <w:jc w:val="left"/>
              <w:rPr>
                <w:szCs w:val="20"/>
              </w:rPr>
            </w:pPr>
            <w:r w:rsidRPr="008F01CA">
              <w:rPr>
                <w:szCs w:val="20"/>
                <w:highlight w:val="yellow"/>
              </w:rPr>
              <w:t xml:space="preserve">The quantity </w:t>
            </w:r>
            <m:oMath>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TA,SL</m:t>
                  </m:r>
                </m:sub>
              </m:sSub>
            </m:oMath>
            <w:r w:rsidRPr="008F01CA">
              <w:rPr>
                <w:szCs w:val="20"/>
                <w:highlight w:val="yellow"/>
              </w:rPr>
              <w:t xml:space="preserve"> equals to 0.</w:t>
            </w:r>
          </w:p>
        </w:tc>
      </w:tr>
    </w:tbl>
    <w:p w:rsidR="008A3A69" w:rsidRDefault="008A3A69" w:rsidP="008A3A69"/>
    <w:p w:rsidR="008A3A69" w:rsidRDefault="004C3CE3" w:rsidP="008A3A69">
      <w:pPr>
        <w:rPr>
          <w:rFonts w:eastAsiaTheme="minorEastAsia"/>
          <w:lang w:eastAsia="ko-KR"/>
        </w:rPr>
      </w:pPr>
      <w:r>
        <w:rPr>
          <w:rFonts w:eastAsiaTheme="minorEastAsia" w:hint="eastAsia"/>
          <w:lang w:eastAsia="ko-KR"/>
        </w:rPr>
        <w:t xml:space="preserve">Also </w:t>
      </w:r>
      <w:r>
        <w:rPr>
          <w:rFonts w:eastAsiaTheme="minorEastAsia"/>
          <w:lang w:eastAsia="ko-KR"/>
        </w:rPr>
        <w:t>RAN1 only allow the PSSCH transmission with the N</w:t>
      </w:r>
      <w:r w:rsidRPr="004C3CE3">
        <w:rPr>
          <w:rFonts w:eastAsiaTheme="minorEastAsia"/>
          <w:vertAlign w:val="subscript"/>
          <w:lang w:eastAsia="ko-KR"/>
        </w:rPr>
        <w:t>TA,SL</w:t>
      </w:r>
      <w:r>
        <w:rPr>
          <w:rFonts w:eastAsiaTheme="minorEastAsia"/>
          <w:lang w:eastAsia="ko-KR"/>
        </w:rPr>
        <w:t xml:space="preserve"> is N</w:t>
      </w:r>
      <w:r w:rsidRPr="004C3CE3">
        <w:rPr>
          <w:rFonts w:eastAsiaTheme="minorEastAsia"/>
          <w:vertAlign w:val="subscript"/>
          <w:lang w:eastAsia="ko-KR"/>
        </w:rPr>
        <w:t>TA</w:t>
      </w:r>
      <w:r>
        <w:rPr>
          <w:rFonts w:eastAsiaTheme="minorEastAsia"/>
          <w:lang w:eastAsia="ko-KR"/>
        </w:rPr>
        <w:t xml:space="preserve"> in mode 1</w:t>
      </w:r>
      <w:r w:rsidR="00C314F3">
        <w:rPr>
          <w:rFonts w:eastAsiaTheme="minorEastAsia"/>
          <w:lang w:eastAsia="ko-KR"/>
        </w:rPr>
        <w:t xml:space="preserve"> </w:t>
      </w:r>
      <w:r>
        <w:rPr>
          <w:rFonts w:eastAsiaTheme="minorEastAsia"/>
          <w:lang w:eastAsia="ko-KR"/>
        </w:rPr>
        <w:t xml:space="preserve">in </w:t>
      </w:r>
      <w:r>
        <w:rPr>
          <w:rFonts w:eastAsiaTheme="minorEastAsia" w:hint="eastAsia"/>
          <w:lang w:eastAsia="ko-KR"/>
        </w:rPr>
        <w:t>TS36.21</w:t>
      </w:r>
      <w:r>
        <w:rPr>
          <w:rFonts w:eastAsiaTheme="minorEastAsia"/>
          <w:lang w:eastAsia="ko-KR"/>
        </w:rPr>
        <w:t>1 for LTE SL transmission as follow</w:t>
      </w:r>
      <w:r w:rsidR="002414DB">
        <w:rPr>
          <w:rFonts w:eastAsiaTheme="minorEastAsia"/>
          <w:lang w:eastAsia="ko-KR"/>
        </w:rPr>
        <w:t>. Other cases, N</w:t>
      </w:r>
      <w:r w:rsidR="002414DB" w:rsidRPr="004C3CE3">
        <w:rPr>
          <w:rFonts w:eastAsiaTheme="minorEastAsia"/>
          <w:vertAlign w:val="subscript"/>
          <w:lang w:eastAsia="ko-KR"/>
        </w:rPr>
        <w:t>TA</w:t>
      </w:r>
      <w:r w:rsidR="002414DB">
        <w:rPr>
          <w:rFonts w:eastAsiaTheme="minorEastAsia"/>
          <w:vertAlign w:val="subscript"/>
          <w:lang w:eastAsia="ko-KR"/>
        </w:rPr>
        <w:t xml:space="preserve"> </w:t>
      </w:r>
      <w:r w:rsidR="002414DB">
        <w:rPr>
          <w:rFonts w:eastAsiaTheme="minorEastAsia"/>
          <w:lang w:eastAsia="ko-KR"/>
        </w:rPr>
        <w:t>is always 0 second.</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tblGrid>
      <w:tr w:rsidR="002414DB" w:rsidRPr="00792383" w:rsidTr="007E4E95">
        <w:trPr>
          <w:jc w:val="right"/>
        </w:trPr>
        <w:tc>
          <w:tcPr>
            <w:tcW w:w="8222" w:type="dxa"/>
            <w:shd w:val="clear" w:color="auto" w:fill="auto"/>
          </w:tcPr>
          <w:p w:rsidR="002414DB" w:rsidRPr="00A87EDA" w:rsidRDefault="002414DB" w:rsidP="007E4E95">
            <w:pPr>
              <w:keepNext/>
              <w:keepLines/>
              <w:widowControl/>
              <w:autoSpaceDE/>
              <w:autoSpaceDN/>
              <w:spacing w:before="180" w:after="180"/>
              <w:ind w:left="1134" w:hanging="1134"/>
              <w:jc w:val="left"/>
              <w:outlineLvl w:val="1"/>
              <w:rPr>
                <w:rFonts w:ascii="Arial" w:hAnsi="Arial"/>
                <w:sz w:val="32"/>
                <w:szCs w:val="20"/>
              </w:rPr>
            </w:pPr>
            <w:bookmarkStart w:id="5" w:name="_Toc454818155"/>
            <w:r w:rsidRPr="00A87EDA">
              <w:rPr>
                <w:rFonts w:ascii="Arial" w:hAnsi="Arial"/>
                <w:sz w:val="32"/>
                <w:szCs w:val="20"/>
              </w:rPr>
              <w:lastRenderedPageBreak/>
              <w:t>9.10</w:t>
            </w:r>
            <w:r w:rsidRPr="00A87EDA">
              <w:rPr>
                <w:rFonts w:ascii="Arial" w:hAnsi="Arial"/>
                <w:sz w:val="32"/>
                <w:szCs w:val="20"/>
              </w:rPr>
              <w:tab/>
            </w:r>
            <w:r w:rsidRPr="002414DB">
              <w:rPr>
                <w:rFonts w:ascii="Arial" w:hAnsi="Arial"/>
                <w:sz w:val="32"/>
                <w:szCs w:val="20"/>
                <w:highlight w:val="green"/>
              </w:rPr>
              <w:t>Timing</w:t>
            </w:r>
            <w:bookmarkEnd w:id="5"/>
            <w:r w:rsidRPr="002414DB">
              <w:rPr>
                <w:rFonts w:ascii="Arial" w:hAnsi="Arial"/>
                <w:sz w:val="32"/>
                <w:szCs w:val="20"/>
                <w:highlight w:val="green"/>
              </w:rPr>
              <w:t xml:space="preserve"> (in TS36.211)</w:t>
            </w:r>
          </w:p>
          <w:p w:rsidR="002414DB" w:rsidRPr="00A87EDA" w:rsidRDefault="002414DB" w:rsidP="002414DB">
            <w:pPr>
              <w:widowControl/>
              <w:autoSpaceDE/>
              <w:autoSpaceDN/>
              <w:spacing w:before="40" w:after="40"/>
              <w:jc w:val="left"/>
              <w:rPr>
                <w:szCs w:val="20"/>
              </w:rPr>
            </w:pPr>
            <w:r w:rsidRPr="00A87EDA">
              <w:rPr>
                <w:szCs w:val="20"/>
              </w:rPr>
              <w:t xml:space="preserve">Transmission of a sidelink radio frame number </w:t>
            </w:r>
            <w:r w:rsidRPr="00A87EDA">
              <w:rPr>
                <w:position w:val="-6"/>
                <w:szCs w:val="20"/>
              </w:rPr>
              <w:object w:dxaOrig="139" w:dyaOrig="240">
                <v:shape id="_x0000_i1031" type="#_x0000_t75" style="width:7.5pt;height:14.25pt" o:ole="">
                  <v:imagedata r:id="rId26" o:title=""/>
                </v:shape>
                <o:OLEObject Type="Embed" ProgID="Equation.3" ShapeID="_x0000_i1031" DrawAspect="Content" ObjectID="_1689783952" r:id="rId27"/>
              </w:object>
            </w:r>
            <w:r w:rsidRPr="00A87EDA">
              <w:rPr>
                <w:szCs w:val="20"/>
              </w:rPr>
              <w:t xml:space="preserve"> from the UE shall start </w:t>
            </w:r>
            <w:r w:rsidRPr="00A87EDA">
              <w:rPr>
                <w:position w:val="-12"/>
                <w:szCs w:val="20"/>
              </w:rPr>
              <w:object w:dxaOrig="1960" w:dyaOrig="320">
                <v:shape id="_x0000_i1032" type="#_x0000_t75" style="width:101.25pt;height:14.25pt" o:ole="">
                  <v:imagedata r:id="rId28" o:title=""/>
                </v:shape>
                <o:OLEObject Type="Embed" ProgID="Equation.3" ShapeID="_x0000_i1032" DrawAspect="Content" ObjectID="_1689783953" r:id="rId29"/>
              </w:object>
            </w:r>
            <w:r w:rsidRPr="00A87EDA">
              <w:rPr>
                <w:szCs w:val="20"/>
              </w:rPr>
              <w:t xml:space="preserve"> seconds before the start of the corresponding timing reference frame at the UE. The UE is not required to receive sidelink or downlink transmissions earlier than </w:t>
            </w:r>
            <w:r w:rsidRPr="00A87EDA">
              <w:rPr>
                <w:position w:val="-10"/>
                <w:szCs w:val="20"/>
              </w:rPr>
              <w:object w:dxaOrig="520" w:dyaOrig="300">
                <v:shape id="_x0000_i1033" type="#_x0000_t75" style="width:27.75pt;height:14.25pt" o:ole="">
                  <v:imagedata r:id="rId30" o:title=""/>
                </v:shape>
                <o:OLEObject Type="Embed" ProgID="Equation.3" ShapeID="_x0000_i1033" DrawAspect="Content" ObjectID="_1689783954" r:id="rId31"/>
              </w:object>
            </w:r>
            <w:r w:rsidRPr="00A87EDA">
              <w:rPr>
                <w:szCs w:val="20"/>
              </w:rPr>
              <w:t xml:space="preserve"> after the end of a sidelink transmission.</w:t>
            </w:r>
          </w:p>
          <w:p w:rsidR="002414DB" w:rsidRPr="00A87EDA" w:rsidRDefault="002414DB" w:rsidP="002414DB">
            <w:pPr>
              <w:widowControl/>
              <w:autoSpaceDE/>
              <w:autoSpaceDN/>
              <w:spacing w:before="40" w:after="40"/>
              <w:jc w:val="left"/>
              <w:rPr>
                <w:szCs w:val="20"/>
                <w:highlight w:val="yellow"/>
              </w:rPr>
            </w:pPr>
            <w:r w:rsidRPr="00A87EDA">
              <w:rPr>
                <w:szCs w:val="20"/>
                <w:highlight w:val="yellow"/>
              </w:rPr>
              <w:t>For PSDCH transmission and sidelink synchronization signal transmission for PSDCH:</w:t>
            </w:r>
          </w:p>
          <w:p w:rsidR="002414DB" w:rsidRPr="00A87EDA" w:rsidRDefault="002414DB" w:rsidP="002414DB">
            <w:pPr>
              <w:widowControl/>
              <w:autoSpaceDE/>
              <w:autoSpaceDN/>
              <w:spacing w:before="40" w:after="40"/>
              <w:jc w:val="left"/>
              <w:rPr>
                <w:szCs w:val="20"/>
                <w:highlight w:val="yellow"/>
              </w:rPr>
            </w:pPr>
            <w:r w:rsidRPr="00A87EDA">
              <w:rPr>
                <w:szCs w:val="20"/>
                <w:highlight w:val="yellow"/>
              </w:rPr>
              <w:t xml:space="preserve">if the UE has a serving cell fulfilling the S criterion according to [10, clause 5.2.3.2] </w:t>
            </w:r>
          </w:p>
          <w:p w:rsidR="002414DB" w:rsidRPr="00A87EDA" w:rsidRDefault="002414DB" w:rsidP="002414DB">
            <w:pPr>
              <w:widowControl/>
              <w:autoSpaceDE/>
              <w:autoSpaceDN/>
              <w:spacing w:before="40" w:after="40"/>
              <w:ind w:left="568" w:hanging="284"/>
              <w:jc w:val="left"/>
              <w:rPr>
                <w:szCs w:val="20"/>
                <w:highlight w:val="yellow"/>
              </w:rPr>
            </w:pPr>
            <w:r w:rsidRPr="00A87EDA">
              <w:rPr>
                <w:szCs w:val="20"/>
                <w:highlight w:val="yellow"/>
              </w:rPr>
              <w:t>-</w:t>
            </w:r>
            <w:r w:rsidRPr="00A87EDA">
              <w:rPr>
                <w:szCs w:val="20"/>
                <w:highlight w:val="yellow"/>
              </w:rPr>
              <w:tab/>
              <w:t xml:space="preserve">the timing of reference radio frame </w:t>
            </w:r>
            <w:r w:rsidRPr="00A87EDA">
              <w:rPr>
                <w:position w:val="-6"/>
                <w:szCs w:val="20"/>
                <w:highlight w:val="yellow"/>
              </w:rPr>
              <w:object w:dxaOrig="139" w:dyaOrig="240">
                <v:shape id="_x0000_i1034" type="#_x0000_t75" style="width:7.5pt;height:14.25pt" o:ole="">
                  <v:imagedata r:id="rId26" o:title=""/>
                </v:shape>
                <o:OLEObject Type="Embed" ProgID="Equation.3" ShapeID="_x0000_i1034" DrawAspect="Content" ObjectID="_1689783955" r:id="rId32"/>
              </w:object>
            </w:r>
            <w:r w:rsidRPr="00A87EDA">
              <w:rPr>
                <w:szCs w:val="20"/>
                <w:highlight w:val="yellow"/>
              </w:rPr>
              <w:t xml:space="preserve"> equals that of downlink radio frame </w:t>
            </w:r>
            <w:r w:rsidRPr="00A87EDA">
              <w:rPr>
                <w:position w:val="-6"/>
                <w:szCs w:val="20"/>
                <w:highlight w:val="yellow"/>
              </w:rPr>
              <w:object w:dxaOrig="139" w:dyaOrig="240">
                <v:shape id="_x0000_i1035" type="#_x0000_t75" style="width:7.5pt;height:14.25pt" o:ole="">
                  <v:imagedata r:id="rId26" o:title=""/>
                </v:shape>
                <o:OLEObject Type="Embed" ProgID="Equation.3" ShapeID="_x0000_i1035" DrawAspect="Content" ObjectID="_1689783956" r:id="rId33"/>
              </w:object>
            </w:r>
            <w:r w:rsidRPr="00A87EDA">
              <w:rPr>
                <w:szCs w:val="20"/>
                <w:highlight w:val="yellow"/>
              </w:rPr>
              <w:t xml:space="preserve"> of the cell c as given in Clause 14.3.1 of [4] and</w:t>
            </w:r>
          </w:p>
          <w:p w:rsidR="002414DB" w:rsidRPr="00A87EDA" w:rsidRDefault="002414DB" w:rsidP="002414DB">
            <w:pPr>
              <w:widowControl/>
              <w:autoSpaceDE/>
              <w:autoSpaceDN/>
              <w:spacing w:before="40" w:after="40"/>
              <w:ind w:left="568" w:hanging="284"/>
              <w:jc w:val="left"/>
              <w:rPr>
                <w:szCs w:val="20"/>
                <w:highlight w:val="yellow"/>
              </w:rPr>
            </w:pPr>
            <w:r w:rsidRPr="00A87EDA">
              <w:rPr>
                <w:szCs w:val="20"/>
                <w:highlight w:val="yellow"/>
              </w:rPr>
              <w:t>-</w:t>
            </w:r>
            <w:r w:rsidRPr="00A87EDA">
              <w:rPr>
                <w:szCs w:val="20"/>
                <w:highlight w:val="yellow"/>
              </w:rPr>
              <w:tab/>
            </w:r>
            <w:r w:rsidRPr="00A87EDA">
              <w:rPr>
                <w:szCs w:val="20"/>
                <w:highlight w:val="yellow"/>
              </w:rPr>
              <w:object w:dxaOrig="760" w:dyaOrig="279">
                <v:shape id="_x0000_i1036" type="#_x0000_t75" style="width:35.25pt;height:14.25pt" o:ole="">
                  <v:imagedata r:id="rId34" o:title=""/>
                </v:shape>
                <o:OLEObject Type="Embed" ProgID="Equation.3" ShapeID="_x0000_i1036" DrawAspect="Content" ObjectID="_1689783957" r:id="rId35"/>
              </w:object>
            </w:r>
            <w:r w:rsidRPr="00A87EDA">
              <w:rPr>
                <w:szCs w:val="20"/>
                <w:highlight w:val="yellow"/>
              </w:rPr>
              <w:t xml:space="preserve"> is given by clause 8.1,</w:t>
            </w:r>
          </w:p>
          <w:p w:rsidR="002414DB" w:rsidRPr="00A87EDA" w:rsidRDefault="002414DB" w:rsidP="002414DB">
            <w:pPr>
              <w:widowControl/>
              <w:autoSpaceDE/>
              <w:autoSpaceDN/>
              <w:spacing w:before="40" w:after="40"/>
              <w:jc w:val="left"/>
              <w:rPr>
                <w:szCs w:val="20"/>
                <w:highlight w:val="yellow"/>
              </w:rPr>
            </w:pPr>
            <w:r w:rsidRPr="00A87EDA">
              <w:rPr>
                <w:szCs w:val="20"/>
                <w:highlight w:val="yellow"/>
              </w:rPr>
              <w:t xml:space="preserve">otherwise </w:t>
            </w:r>
          </w:p>
          <w:p w:rsidR="002414DB" w:rsidRPr="00A87EDA" w:rsidRDefault="002414DB" w:rsidP="002414DB">
            <w:pPr>
              <w:widowControl/>
              <w:autoSpaceDE/>
              <w:autoSpaceDN/>
              <w:spacing w:before="40" w:after="40"/>
              <w:ind w:left="568" w:hanging="284"/>
              <w:jc w:val="left"/>
              <w:rPr>
                <w:szCs w:val="20"/>
                <w:highlight w:val="yellow"/>
              </w:rPr>
            </w:pPr>
            <w:r w:rsidRPr="00A87EDA">
              <w:rPr>
                <w:szCs w:val="20"/>
                <w:highlight w:val="yellow"/>
              </w:rPr>
              <w:t>-</w:t>
            </w:r>
            <w:r w:rsidRPr="00A87EDA">
              <w:rPr>
                <w:szCs w:val="20"/>
                <w:highlight w:val="yellow"/>
              </w:rPr>
              <w:tab/>
              <w:t xml:space="preserve">the timing of reference radio frame </w:t>
            </w:r>
            <w:r w:rsidRPr="00A87EDA">
              <w:rPr>
                <w:szCs w:val="20"/>
                <w:highlight w:val="yellow"/>
              </w:rPr>
              <w:object w:dxaOrig="139" w:dyaOrig="240">
                <v:shape id="_x0000_i1037" type="#_x0000_t75" style="width:7.5pt;height:14.25pt" o:ole="">
                  <v:imagedata r:id="rId26" o:title=""/>
                </v:shape>
                <o:OLEObject Type="Embed" ProgID="Equation.3" ShapeID="_x0000_i1037" DrawAspect="Content" ObjectID="_1689783958" r:id="rId36"/>
              </w:object>
            </w:r>
            <w:r w:rsidRPr="00A87EDA">
              <w:rPr>
                <w:szCs w:val="20"/>
                <w:highlight w:val="yellow"/>
              </w:rPr>
              <w:t xml:space="preserve"> is implicitly obtained from [4] and</w:t>
            </w:r>
          </w:p>
          <w:p w:rsidR="002414DB" w:rsidRPr="00A87EDA" w:rsidRDefault="002414DB" w:rsidP="002414DB">
            <w:pPr>
              <w:widowControl/>
              <w:autoSpaceDE/>
              <w:autoSpaceDN/>
              <w:spacing w:before="40" w:after="40"/>
              <w:ind w:left="568" w:hanging="284"/>
              <w:jc w:val="left"/>
              <w:rPr>
                <w:szCs w:val="20"/>
              </w:rPr>
            </w:pPr>
            <w:r w:rsidRPr="00A87EDA">
              <w:rPr>
                <w:szCs w:val="20"/>
                <w:highlight w:val="yellow"/>
              </w:rPr>
              <w:t>-</w:t>
            </w:r>
            <w:r w:rsidRPr="00A87EDA">
              <w:rPr>
                <w:szCs w:val="20"/>
                <w:highlight w:val="yellow"/>
              </w:rPr>
              <w:tab/>
            </w:r>
            <w:r w:rsidRPr="00A87EDA">
              <w:rPr>
                <w:position w:val="-10"/>
                <w:szCs w:val="20"/>
                <w:highlight w:val="yellow"/>
              </w:rPr>
              <w:object w:dxaOrig="1080" w:dyaOrig="300">
                <v:shape id="_x0000_i1038" type="#_x0000_t75" style="width:57.75pt;height:14.25pt" o:ole="">
                  <v:imagedata r:id="rId37" o:title=""/>
                </v:shape>
                <o:OLEObject Type="Embed" ProgID="Equation.3" ShapeID="_x0000_i1038" DrawAspect="Content" ObjectID="_1689783959" r:id="rId38"/>
              </w:object>
            </w:r>
            <w:r w:rsidRPr="00A87EDA">
              <w:rPr>
                <w:szCs w:val="20"/>
                <w:highlight w:val="yellow"/>
              </w:rPr>
              <w:t>.</w:t>
            </w:r>
          </w:p>
          <w:p w:rsidR="002414DB" w:rsidRPr="00A87EDA" w:rsidRDefault="002414DB" w:rsidP="002414DB">
            <w:pPr>
              <w:widowControl/>
              <w:autoSpaceDE/>
              <w:autoSpaceDN/>
              <w:spacing w:before="40" w:after="40"/>
              <w:jc w:val="left"/>
              <w:rPr>
                <w:szCs w:val="20"/>
                <w:highlight w:val="yellow"/>
              </w:rPr>
            </w:pPr>
            <w:r w:rsidRPr="00A87EDA">
              <w:rPr>
                <w:szCs w:val="20"/>
                <w:highlight w:val="yellow"/>
              </w:rPr>
              <w:t>For all other sidelink transmissions:</w:t>
            </w:r>
          </w:p>
          <w:p w:rsidR="002414DB" w:rsidRPr="00A87EDA" w:rsidRDefault="002414DB" w:rsidP="002414DB">
            <w:pPr>
              <w:widowControl/>
              <w:autoSpaceDE/>
              <w:autoSpaceDN/>
              <w:spacing w:before="40" w:after="40"/>
              <w:jc w:val="left"/>
              <w:rPr>
                <w:szCs w:val="20"/>
                <w:highlight w:val="yellow"/>
              </w:rPr>
            </w:pPr>
            <w:r w:rsidRPr="00A87EDA">
              <w:rPr>
                <w:szCs w:val="20"/>
                <w:highlight w:val="yellow"/>
              </w:rPr>
              <w:t>if the UE has a serving cell fulfilling the S criterion according to [10, clause 5.2.3.2]</w:t>
            </w:r>
          </w:p>
          <w:p w:rsidR="002414DB" w:rsidRPr="00A87EDA" w:rsidRDefault="002414DB" w:rsidP="002414DB">
            <w:pPr>
              <w:widowControl/>
              <w:autoSpaceDE/>
              <w:autoSpaceDN/>
              <w:spacing w:before="40" w:after="40"/>
              <w:ind w:left="568" w:hanging="284"/>
              <w:jc w:val="left"/>
              <w:rPr>
                <w:szCs w:val="20"/>
                <w:highlight w:val="yellow"/>
              </w:rPr>
            </w:pPr>
            <w:r w:rsidRPr="00A87EDA">
              <w:rPr>
                <w:szCs w:val="20"/>
                <w:highlight w:val="yellow"/>
              </w:rPr>
              <w:t>-</w:t>
            </w:r>
            <w:r w:rsidRPr="00A87EDA">
              <w:rPr>
                <w:szCs w:val="20"/>
                <w:highlight w:val="yellow"/>
              </w:rPr>
              <w:tab/>
              <w:t xml:space="preserve">the timing of reference radio frame </w:t>
            </w:r>
            <w:r w:rsidRPr="00A87EDA">
              <w:rPr>
                <w:position w:val="-6"/>
                <w:szCs w:val="20"/>
                <w:highlight w:val="yellow"/>
              </w:rPr>
              <w:object w:dxaOrig="139" w:dyaOrig="240">
                <v:shape id="_x0000_i1039" type="#_x0000_t75" style="width:7.5pt;height:14.25pt" o:ole="">
                  <v:imagedata r:id="rId26" o:title=""/>
                </v:shape>
                <o:OLEObject Type="Embed" ProgID="Equation.3" ShapeID="_x0000_i1039" DrawAspect="Content" ObjectID="_1689783960" r:id="rId39"/>
              </w:object>
            </w:r>
            <w:r w:rsidRPr="00A87EDA">
              <w:rPr>
                <w:szCs w:val="20"/>
                <w:highlight w:val="yellow"/>
              </w:rPr>
              <w:t xml:space="preserve"> equals that of downlink radio frame </w:t>
            </w:r>
            <w:r w:rsidRPr="00A87EDA">
              <w:rPr>
                <w:position w:val="-6"/>
                <w:szCs w:val="20"/>
                <w:highlight w:val="yellow"/>
              </w:rPr>
              <w:object w:dxaOrig="139" w:dyaOrig="240">
                <v:shape id="_x0000_i1040" type="#_x0000_t75" style="width:7.5pt;height:14.25pt" o:ole="">
                  <v:imagedata r:id="rId26" o:title=""/>
                </v:shape>
                <o:OLEObject Type="Embed" ProgID="Equation.3" ShapeID="_x0000_i1040" DrawAspect="Content" ObjectID="_1689783961" r:id="rId40"/>
              </w:object>
            </w:r>
            <w:r w:rsidRPr="00A87EDA">
              <w:rPr>
                <w:szCs w:val="20"/>
                <w:highlight w:val="yellow"/>
              </w:rPr>
              <w:t xml:space="preserve"> in the cell with the same uplink carrier frequency as the sidelink and</w:t>
            </w:r>
          </w:p>
          <w:p w:rsidR="002414DB" w:rsidRPr="00A87EDA" w:rsidRDefault="002414DB" w:rsidP="002414DB">
            <w:pPr>
              <w:widowControl/>
              <w:autoSpaceDE/>
              <w:autoSpaceDN/>
              <w:spacing w:before="40" w:after="40"/>
              <w:ind w:left="568" w:hanging="284"/>
              <w:jc w:val="left"/>
              <w:rPr>
                <w:szCs w:val="20"/>
                <w:highlight w:val="yellow"/>
              </w:rPr>
            </w:pPr>
            <w:r w:rsidRPr="00A87EDA">
              <w:rPr>
                <w:szCs w:val="20"/>
                <w:highlight w:val="yellow"/>
              </w:rPr>
              <w:t>-</w:t>
            </w:r>
            <w:r w:rsidRPr="00A87EDA">
              <w:rPr>
                <w:szCs w:val="20"/>
                <w:highlight w:val="yellow"/>
              </w:rPr>
              <w:tab/>
            </w:r>
            <w:r w:rsidRPr="00A87EDA">
              <w:rPr>
                <w:position w:val="-10"/>
                <w:szCs w:val="20"/>
                <w:highlight w:val="yellow"/>
              </w:rPr>
              <w:object w:dxaOrig="760" w:dyaOrig="279">
                <v:shape id="_x0000_i1041" type="#_x0000_t75" style="width:35.25pt;height:14.25pt" o:ole="">
                  <v:imagedata r:id="rId34" o:title=""/>
                </v:shape>
                <o:OLEObject Type="Embed" ProgID="Equation.3" ShapeID="_x0000_i1041" DrawAspect="Content" ObjectID="_1689783962" r:id="rId41"/>
              </w:object>
            </w:r>
            <w:r w:rsidRPr="00A87EDA">
              <w:rPr>
                <w:szCs w:val="20"/>
                <w:highlight w:val="yellow"/>
              </w:rPr>
              <w:t xml:space="preserve"> is given by clause 8.1,</w:t>
            </w:r>
          </w:p>
          <w:p w:rsidR="002414DB" w:rsidRPr="00A87EDA" w:rsidRDefault="002414DB" w:rsidP="002414DB">
            <w:pPr>
              <w:widowControl/>
              <w:autoSpaceDE/>
              <w:autoSpaceDN/>
              <w:spacing w:before="40" w:after="40"/>
              <w:jc w:val="left"/>
              <w:rPr>
                <w:szCs w:val="20"/>
                <w:highlight w:val="yellow"/>
              </w:rPr>
            </w:pPr>
            <w:r w:rsidRPr="00A87EDA">
              <w:rPr>
                <w:szCs w:val="20"/>
                <w:highlight w:val="yellow"/>
              </w:rPr>
              <w:t xml:space="preserve">otherwise </w:t>
            </w:r>
          </w:p>
          <w:p w:rsidR="002414DB" w:rsidRPr="00A87EDA" w:rsidRDefault="002414DB" w:rsidP="002414DB">
            <w:pPr>
              <w:widowControl/>
              <w:autoSpaceDE/>
              <w:autoSpaceDN/>
              <w:spacing w:before="40" w:after="40"/>
              <w:ind w:left="568" w:hanging="284"/>
              <w:jc w:val="left"/>
              <w:rPr>
                <w:szCs w:val="20"/>
                <w:highlight w:val="yellow"/>
              </w:rPr>
            </w:pPr>
            <w:r w:rsidRPr="00A87EDA">
              <w:rPr>
                <w:szCs w:val="20"/>
                <w:highlight w:val="yellow"/>
              </w:rPr>
              <w:t>-</w:t>
            </w:r>
            <w:r w:rsidRPr="00A87EDA">
              <w:rPr>
                <w:szCs w:val="20"/>
                <w:highlight w:val="yellow"/>
              </w:rPr>
              <w:tab/>
              <w:t xml:space="preserve">the timing of reference radio frame </w:t>
            </w:r>
            <w:r w:rsidRPr="00A87EDA">
              <w:rPr>
                <w:position w:val="-6"/>
                <w:szCs w:val="20"/>
                <w:highlight w:val="yellow"/>
              </w:rPr>
              <w:object w:dxaOrig="139" w:dyaOrig="240">
                <v:shape id="_x0000_i1042" type="#_x0000_t75" style="width:7.5pt;height:14.25pt" o:ole="">
                  <v:imagedata r:id="rId26" o:title=""/>
                </v:shape>
                <o:OLEObject Type="Embed" ProgID="Equation.3" ShapeID="_x0000_i1042" DrawAspect="Content" ObjectID="_1689783963" r:id="rId42"/>
              </w:object>
            </w:r>
            <w:r w:rsidRPr="00A87EDA">
              <w:rPr>
                <w:szCs w:val="20"/>
                <w:highlight w:val="yellow"/>
              </w:rPr>
              <w:t xml:space="preserve"> is implicitly obtained from [4] and</w:t>
            </w:r>
          </w:p>
          <w:p w:rsidR="002414DB" w:rsidRPr="00A87EDA" w:rsidRDefault="002414DB" w:rsidP="002414DB">
            <w:pPr>
              <w:widowControl/>
              <w:autoSpaceDE/>
              <w:autoSpaceDN/>
              <w:spacing w:before="40" w:after="40"/>
              <w:ind w:left="568" w:hanging="284"/>
              <w:jc w:val="left"/>
              <w:rPr>
                <w:szCs w:val="20"/>
              </w:rPr>
            </w:pPr>
            <w:r w:rsidRPr="00A87EDA">
              <w:rPr>
                <w:szCs w:val="20"/>
                <w:highlight w:val="yellow"/>
              </w:rPr>
              <w:t>-</w:t>
            </w:r>
            <w:r w:rsidRPr="00A87EDA">
              <w:rPr>
                <w:szCs w:val="20"/>
                <w:highlight w:val="yellow"/>
              </w:rPr>
              <w:tab/>
            </w:r>
            <w:r w:rsidRPr="00A87EDA">
              <w:rPr>
                <w:position w:val="-10"/>
                <w:szCs w:val="20"/>
                <w:highlight w:val="yellow"/>
              </w:rPr>
              <w:object w:dxaOrig="1100" w:dyaOrig="300">
                <v:shape id="_x0000_i1043" type="#_x0000_t75" style="width:57.75pt;height:14.25pt" o:ole="">
                  <v:imagedata r:id="rId43" o:title=""/>
                </v:shape>
                <o:OLEObject Type="Embed" ProgID="Equation.3" ShapeID="_x0000_i1043" DrawAspect="Content" ObjectID="_1689783964" r:id="rId44"/>
              </w:object>
            </w:r>
            <w:r w:rsidRPr="00A87EDA">
              <w:rPr>
                <w:szCs w:val="20"/>
                <w:highlight w:val="yellow"/>
              </w:rPr>
              <w:t>.</w:t>
            </w:r>
          </w:p>
          <w:p w:rsidR="002414DB" w:rsidRPr="00A87EDA" w:rsidRDefault="002414DB" w:rsidP="002414DB">
            <w:pPr>
              <w:widowControl/>
              <w:autoSpaceDE/>
              <w:autoSpaceDN/>
              <w:spacing w:before="40" w:after="40"/>
              <w:jc w:val="left"/>
              <w:rPr>
                <w:szCs w:val="20"/>
              </w:rPr>
            </w:pPr>
          </w:p>
          <w:p w:rsidR="002414DB" w:rsidRPr="00A87EDA" w:rsidRDefault="002414DB" w:rsidP="002414DB">
            <w:pPr>
              <w:keepNext/>
              <w:keepLines/>
              <w:widowControl/>
              <w:autoSpaceDE/>
              <w:autoSpaceDN/>
              <w:spacing w:before="40" w:after="40"/>
              <w:jc w:val="center"/>
              <w:rPr>
                <w:rFonts w:ascii="Arial" w:hAnsi="Arial"/>
                <w:b/>
                <w:szCs w:val="20"/>
              </w:rPr>
            </w:pPr>
            <w:r w:rsidRPr="00A87EDA">
              <w:rPr>
                <w:rFonts w:ascii="Arial" w:hAnsi="Arial"/>
                <w:b/>
                <w:szCs w:val="20"/>
              </w:rPr>
              <w:object w:dxaOrig="6744" w:dyaOrig="2214">
                <v:shape id="_x0000_i1044" type="#_x0000_t75" style="width:273.75pt;height:86.25pt" o:ole="">
                  <v:imagedata r:id="rId45" o:title=""/>
                </v:shape>
                <o:OLEObject Type="Embed" ProgID="Visio.Drawing.11" ShapeID="_x0000_i1044" DrawAspect="Content" ObjectID="_1689783965" r:id="rId46"/>
              </w:object>
            </w:r>
          </w:p>
          <w:p w:rsidR="002414DB" w:rsidRPr="00A87EDA" w:rsidRDefault="002414DB" w:rsidP="002414DB">
            <w:pPr>
              <w:keepLines/>
              <w:widowControl/>
              <w:autoSpaceDE/>
              <w:autoSpaceDN/>
              <w:spacing w:before="40" w:after="40"/>
              <w:jc w:val="center"/>
              <w:rPr>
                <w:rFonts w:ascii="Arial" w:hAnsi="Arial"/>
                <w:b/>
                <w:szCs w:val="20"/>
              </w:rPr>
            </w:pPr>
            <w:r w:rsidRPr="00A87EDA">
              <w:rPr>
                <w:rFonts w:ascii="Arial" w:hAnsi="Arial"/>
                <w:b/>
                <w:szCs w:val="20"/>
              </w:rPr>
              <w:t>Figure 9.9-1: Sidelink timing relation.</w:t>
            </w:r>
          </w:p>
          <w:p w:rsidR="002414DB" w:rsidRPr="00A87EDA" w:rsidRDefault="002414DB" w:rsidP="002414DB">
            <w:pPr>
              <w:widowControl/>
              <w:autoSpaceDE/>
              <w:autoSpaceDN/>
              <w:spacing w:before="40" w:after="40"/>
              <w:jc w:val="left"/>
              <w:rPr>
                <w:szCs w:val="20"/>
                <w:highlight w:val="yellow"/>
              </w:rPr>
            </w:pPr>
            <w:r w:rsidRPr="00A87EDA">
              <w:rPr>
                <w:szCs w:val="20"/>
                <w:highlight w:val="yellow"/>
              </w:rPr>
              <w:t xml:space="preserve">The quantity </w:t>
            </w:r>
            <w:r w:rsidRPr="00A87EDA">
              <w:rPr>
                <w:position w:val="-12"/>
                <w:szCs w:val="20"/>
                <w:highlight w:val="yellow"/>
              </w:rPr>
              <w:object w:dxaOrig="620" w:dyaOrig="320">
                <v:shape id="_x0000_i1045" type="#_x0000_t75" style="width:27.75pt;height:14.25pt" o:ole="">
                  <v:imagedata r:id="rId47" o:title=""/>
                </v:shape>
                <o:OLEObject Type="Embed" ProgID="Equation.3" ShapeID="_x0000_i1045" DrawAspect="Content" ObjectID="_1689783966" r:id="rId48"/>
              </w:object>
            </w:r>
            <w:r w:rsidRPr="00A87EDA">
              <w:rPr>
                <w:szCs w:val="20"/>
                <w:highlight w:val="yellow"/>
              </w:rPr>
              <w:t xml:space="preserve"> differs between channels and signals according to</w:t>
            </w:r>
          </w:p>
          <w:p w:rsidR="002414DB" w:rsidRPr="00792383" w:rsidRDefault="002414DB" w:rsidP="002414DB">
            <w:pPr>
              <w:keepLines/>
              <w:widowControl/>
              <w:tabs>
                <w:tab w:val="center" w:pos="4536"/>
                <w:tab w:val="right" w:pos="9072"/>
              </w:tabs>
              <w:autoSpaceDE/>
              <w:autoSpaceDN/>
              <w:spacing w:before="40" w:after="40"/>
              <w:jc w:val="center"/>
              <w:rPr>
                <w:noProof/>
                <w:szCs w:val="20"/>
              </w:rPr>
            </w:pPr>
            <w:r w:rsidRPr="00A87EDA">
              <w:rPr>
                <w:noProof/>
                <w:position w:val="-26"/>
                <w:szCs w:val="20"/>
                <w:highlight w:val="yellow"/>
              </w:rPr>
              <w:object w:dxaOrig="4940" w:dyaOrig="620">
                <v:shape id="_x0000_i1046" type="#_x0000_t75" style="width:245.25pt;height:27.75pt" o:ole="">
                  <v:imagedata r:id="rId49" o:title=""/>
                </v:shape>
                <o:OLEObject Type="Embed" ProgID="Equation.3" ShapeID="_x0000_i1046" DrawAspect="Content" ObjectID="_1689783967" r:id="rId50"/>
              </w:object>
            </w:r>
          </w:p>
        </w:tc>
      </w:tr>
    </w:tbl>
    <w:p w:rsidR="004C3CE3" w:rsidRDefault="004C3CE3" w:rsidP="008A3A69">
      <w:pPr>
        <w:rPr>
          <w:rFonts w:eastAsiaTheme="minorEastAsia"/>
          <w:lang w:eastAsia="ko-KR"/>
        </w:rPr>
      </w:pPr>
    </w:p>
    <w:p w:rsidR="002414DB" w:rsidRDefault="002414DB" w:rsidP="002414DB">
      <w:pPr>
        <w:rPr>
          <w:rFonts w:eastAsia="바탕"/>
          <w:lang w:eastAsia="ko-KR"/>
        </w:rPr>
      </w:pPr>
      <w:r>
        <w:rPr>
          <w:rFonts w:eastAsiaTheme="minorEastAsia" w:hint="eastAsia"/>
          <w:lang w:eastAsia="ko-KR"/>
        </w:rPr>
        <w:t xml:space="preserve">Therefore, </w:t>
      </w:r>
      <w:r>
        <w:rPr>
          <w:rFonts w:eastAsiaTheme="minorEastAsia"/>
          <w:lang w:eastAsia="ko-KR"/>
        </w:rPr>
        <w:t>N</w:t>
      </w:r>
      <w:r w:rsidRPr="002414DB">
        <w:rPr>
          <w:rFonts w:eastAsiaTheme="minorEastAsia"/>
          <w:vertAlign w:val="subscript"/>
          <w:lang w:eastAsia="ko-KR"/>
        </w:rPr>
        <w:t>TA</w:t>
      </w:r>
      <w:r>
        <w:rPr>
          <w:rFonts w:eastAsiaTheme="minorEastAsia"/>
          <w:lang w:eastAsia="ko-KR"/>
        </w:rPr>
        <w:t xml:space="preserve"> is 0 second is </w:t>
      </w:r>
      <w:r w:rsidR="00C314F3">
        <w:rPr>
          <w:rFonts w:eastAsiaTheme="minorEastAsia"/>
          <w:lang w:eastAsia="ko-KR"/>
        </w:rPr>
        <w:t xml:space="preserve">worst scenarios between NR SL and NR Uu timing alignment aspect. </w:t>
      </w:r>
      <w:r>
        <w:rPr>
          <w:rFonts w:eastAsiaTheme="minorEastAsia"/>
          <w:lang w:eastAsia="ko-KR"/>
        </w:rPr>
        <w:t xml:space="preserve">Also RAN4 </w:t>
      </w:r>
      <w:r w:rsidR="00477290">
        <w:rPr>
          <w:rFonts w:eastAsia="바탕"/>
          <w:lang w:eastAsia="ko-KR"/>
        </w:rPr>
        <w:t>can consider NR only system will be deployed in n79 licensed band</w:t>
      </w:r>
      <w:r w:rsidR="00C314F3">
        <w:rPr>
          <w:rFonts w:eastAsia="바탕"/>
          <w:lang w:eastAsia="ko-KR"/>
        </w:rPr>
        <w:t xml:space="preserve"> since there was not legacy LTE system in 4.4GHz to 5GHz.</w:t>
      </w:r>
    </w:p>
    <w:p w:rsidR="00477290" w:rsidRDefault="00477290" w:rsidP="002414DB">
      <w:pPr>
        <w:rPr>
          <w:rFonts w:eastAsia="바탕"/>
          <w:lang w:eastAsia="ko-KR"/>
        </w:rPr>
      </w:pPr>
      <w:r>
        <w:rPr>
          <w:rFonts w:eastAsia="바탕"/>
          <w:lang w:eastAsia="ko-KR"/>
        </w:rPr>
        <w:t>Then 13us for N</w:t>
      </w:r>
      <w:r w:rsidRPr="00F87B72">
        <w:rPr>
          <w:rFonts w:eastAsia="바탕"/>
          <w:vertAlign w:val="subscript"/>
          <w:lang w:eastAsia="ko-KR"/>
        </w:rPr>
        <w:t>TA offset</w:t>
      </w:r>
      <w:r>
        <w:rPr>
          <w:rFonts w:eastAsia="바탕"/>
          <w:vertAlign w:val="subscript"/>
          <w:lang w:eastAsia="ko-KR"/>
        </w:rPr>
        <w:t xml:space="preserve">  </w:t>
      </w:r>
      <w:r w:rsidRPr="00477290">
        <w:rPr>
          <w:rFonts w:eastAsia="바탕"/>
          <w:lang w:eastAsia="ko-KR"/>
        </w:rPr>
        <w:t xml:space="preserve">in Table 7.1.2-2 </w:t>
      </w:r>
      <w:r>
        <w:rPr>
          <w:rFonts w:eastAsia="바탕"/>
          <w:lang w:eastAsia="ko-KR"/>
        </w:rPr>
        <w:t xml:space="preserve">is considered to decide Time Advance (TA) = 13us+1~2us </w:t>
      </w:r>
      <w:r w:rsidR="00D15194">
        <w:rPr>
          <w:rFonts w:eastAsia="바탕"/>
          <w:lang w:eastAsia="ko-KR"/>
        </w:rPr>
        <w:t>=15us in ISD 500m cell in n79</w:t>
      </w:r>
      <w:r w:rsidR="008A3A69">
        <w:rPr>
          <w:rFonts w:eastAsia="바탕"/>
          <w:lang w:eastAsia="ko-KR"/>
        </w:rPr>
        <w:t>. Then we can see the only about 2us will be interfered by NR uplink as shown in Figure</w:t>
      </w:r>
      <w:r w:rsidR="002414DB">
        <w:rPr>
          <w:rFonts w:eastAsia="바탕"/>
          <w:lang w:eastAsia="ko-KR"/>
        </w:rPr>
        <w:t xml:space="preserve"> 3-3.</w:t>
      </w:r>
    </w:p>
    <w:p w:rsidR="00834806" w:rsidRDefault="008A3A69" w:rsidP="00834806">
      <w:pPr>
        <w:pStyle w:val="afa"/>
        <w:ind w:leftChars="0" w:left="0" w:firstLine="425"/>
        <w:jc w:val="left"/>
        <w:rPr>
          <w:rFonts w:eastAsia="바탕"/>
          <w:lang w:eastAsia="ko-KR"/>
        </w:rPr>
      </w:pPr>
      <w:r>
        <w:rPr>
          <w:rFonts w:eastAsia="바탕"/>
          <w:noProof/>
          <w:lang w:val="en-US" w:eastAsia="ko-KR"/>
        </w:rPr>
        <w:lastRenderedPageBreak/>
        <w:drawing>
          <wp:inline distT="0" distB="0" distL="0" distR="0">
            <wp:extent cx="5727700" cy="2691765"/>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27700" cy="2691765"/>
                    </a:xfrm>
                    <a:prstGeom prst="rect">
                      <a:avLst/>
                    </a:prstGeom>
                    <a:noFill/>
                    <a:ln>
                      <a:noFill/>
                    </a:ln>
                  </pic:spPr>
                </pic:pic>
              </a:graphicData>
            </a:graphic>
          </wp:inline>
        </w:drawing>
      </w:r>
    </w:p>
    <w:p w:rsidR="008A3A69" w:rsidRPr="00477290" w:rsidRDefault="008A3A69" w:rsidP="008A3A69">
      <w:pPr>
        <w:pStyle w:val="afa"/>
        <w:ind w:leftChars="0" w:left="0"/>
        <w:jc w:val="center"/>
        <w:rPr>
          <w:rFonts w:eastAsia="맑은 고딕"/>
          <w:b/>
          <w:sz w:val="20"/>
          <w:lang w:eastAsia="ko-KR"/>
        </w:rPr>
      </w:pPr>
      <w:r w:rsidRPr="00477290">
        <w:rPr>
          <w:b/>
          <w:sz w:val="20"/>
        </w:rPr>
        <w:t xml:space="preserve">Figure </w:t>
      </w:r>
      <w:r w:rsidRPr="00477290">
        <w:rPr>
          <w:rFonts w:eastAsia="맑은 고딕"/>
          <w:b/>
          <w:sz w:val="20"/>
          <w:lang w:eastAsia="ko-KR"/>
        </w:rPr>
        <w:t>3</w:t>
      </w:r>
      <w:r>
        <w:rPr>
          <w:rFonts w:eastAsia="맑은 고딕"/>
          <w:b/>
          <w:sz w:val="20"/>
          <w:lang w:eastAsia="ko-KR"/>
        </w:rPr>
        <w:t>-3</w:t>
      </w:r>
      <w:r w:rsidRPr="00477290">
        <w:rPr>
          <w:rFonts w:eastAsia="맑은 고딕"/>
          <w:b/>
          <w:sz w:val="20"/>
          <w:lang w:eastAsia="ko-KR"/>
        </w:rPr>
        <w:t>.</w:t>
      </w:r>
      <w:r w:rsidRPr="00477290">
        <w:rPr>
          <w:rFonts w:hint="eastAsia"/>
          <w:b/>
          <w:sz w:val="20"/>
        </w:rPr>
        <w:t xml:space="preserve"> </w:t>
      </w:r>
      <w:r w:rsidRPr="00477290">
        <w:rPr>
          <w:b/>
          <w:sz w:val="20"/>
        </w:rPr>
        <w:t xml:space="preserve">Analysis of the </w:t>
      </w:r>
      <w:r>
        <w:rPr>
          <w:b/>
          <w:sz w:val="20"/>
        </w:rPr>
        <w:t xml:space="preserve">interference problems for the </w:t>
      </w:r>
      <w:r w:rsidRPr="00477290">
        <w:rPr>
          <w:b/>
          <w:sz w:val="20"/>
        </w:rPr>
        <w:t xml:space="preserve">time </w:t>
      </w:r>
      <w:r>
        <w:rPr>
          <w:b/>
          <w:sz w:val="20"/>
        </w:rPr>
        <w:t xml:space="preserve">alignment between NR Uu and NR SL </w:t>
      </w:r>
      <w:r w:rsidRPr="00477290">
        <w:rPr>
          <w:rFonts w:eastAsia="맑은 고딕"/>
          <w:b/>
          <w:sz w:val="20"/>
          <w:lang w:eastAsia="ko-KR"/>
        </w:rPr>
        <w:t>for</w:t>
      </w:r>
      <w:r w:rsidRPr="00477290">
        <w:rPr>
          <w:rFonts w:eastAsia="맑은 고딕" w:hint="eastAsia"/>
          <w:b/>
          <w:sz w:val="20"/>
          <w:lang w:eastAsia="ko-KR"/>
        </w:rPr>
        <w:t xml:space="preserve"> </w:t>
      </w:r>
      <w:r>
        <w:rPr>
          <w:rFonts w:eastAsia="맑은 고딕"/>
          <w:b/>
          <w:sz w:val="20"/>
          <w:lang w:eastAsia="ko-KR"/>
        </w:rPr>
        <w:t xml:space="preserve">intra-band </w:t>
      </w:r>
      <w:r w:rsidRPr="00477290">
        <w:rPr>
          <w:rFonts w:eastAsia="맑은 고딕" w:hint="eastAsia"/>
          <w:b/>
          <w:sz w:val="20"/>
          <w:lang w:eastAsia="ko-KR"/>
        </w:rPr>
        <w:t>con-current</w:t>
      </w:r>
      <w:r w:rsidRPr="00477290">
        <w:rPr>
          <w:rFonts w:hint="eastAsia"/>
          <w:b/>
          <w:sz w:val="20"/>
        </w:rPr>
        <w:t xml:space="preserve"> </w:t>
      </w:r>
      <w:r w:rsidRPr="00477290">
        <w:rPr>
          <w:rFonts w:eastAsia="맑은 고딕" w:hint="eastAsia"/>
          <w:b/>
          <w:sz w:val="20"/>
          <w:lang w:eastAsia="ko-KR"/>
        </w:rPr>
        <w:t>operation</w:t>
      </w:r>
    </w:p>
    <w:p w:rsidR="008A3A69" w:rsidRPr="008A3A69" w:rsidRDefault="008A3A69" w:rsidP="00834806">
      <w:pPr>
        <w:pStyle w:val="afa"/>
        <w:ind w:leftChars="0" w:left="0" w:firstLine="425"/>
        <w:jc w:val="left"/>
        <w:rPr>
          <w:rFonts w:eastAsia="바탕"/>
          <w:lang w:eastAsia="ko-KR"/>
        </w:rPr>
      </w:pPr>
    </w:p>
    <w:p w:rsidR="009C1918" w:rsidRDefault="00834806" w:rsidP="007D5DA2">
      <w:pPr>
        <w:pStyle w:val="afa"/>
        <w:ind w:leftChars="0" w:left="0"/>
        <w:jc w:val="left"/>
        <w:rPr>
          <w:rFonts w:eastAsia="바탕"/>
          <w:lang w:eastAsia="ko-KR"/>
        </w:rPr>
      </w:pPr>
      <w:r>
        <w:rPr>
          <w:rFonts w:eastAsia="바탕"/>
          <w:lang w:eastAsia="ko-KR"/>
        </w:rPr>
        <w:t>Therefore</w:t>
      </w:r>
      <w:r w:rsidR="009C1918">
        <w:rPr>
          <w:rFonts w:eastAsia="바탕" w:hint="eastAsia"/>
          <w:lang w:eastAsia="ko-KR"/>
        </w:rPr>
        <w:t>,</w:t>
      </w:r>
      <w:r w:rsidR="009C1918">
        <w:rPr>
          <w:rFonts w:eastAsia="바탕"/>
          <w:lang w:eastAsia="ko-KR"/>
        </w:rPr>
        <w:t xml:space="preserve"> </w:t>
      </w:r>
      <w:r w:rsidR="00477290">
        <w:rPr>
          <w:rFonts w:eastAsia="바탕"/>
          <w:lang w:eastAsia="ko-KR"/>
        </w:rPr>
        <w:t>we</w:t>
      </w:r>
      <w:r w:rsidR="00D0158B">
        <w:rPr>
          <w:rFonts w:eastAsia="바탕"/>
          <w:lang w:eastAsia="ko-KR"/>
        </w:rPr>
        <w:t xml:space="preserve"> can expect that </w:t>
      </w:r>
      <w:r w:rsidR="004F622B">
        <w:rPr>
          <w:rFonts w:eastAsia="바탕"/>
          <w:lang w:eastAsia="ko-KR"/>
        </w:rPr>
        <w:t>the</w:t>
      </w:r>
      <w:r w:rsidR="009A5443">
        <w:rPr>
          <w:rFonts w:eastAsia="바탕"/>
          <w:lang w:eastAsia="ko-KR"/>
        </w:rPr>
        <w:t xml:space="preserve"> C</w:t>
      </w:r>
      <w:r w:rsidR="00D0158B">
        <w:rPr>
          <w:rFonts w:eastAsia="바탕"/>
          <w:lang w:eastAsia="ko-KR"/>
        </w:rPr>
        <w:t xml:space="preserve">ase2 </w:t>
      </w:r>
      <w:r w:rsidR="004F622B">
        <w:rPr>
          <w:rFonts w:eastAsia="바탕"/>
          <w:lang w:eastAsia="ko-KR"/>
        </w:rPr>
        <w:t xml:space="preserve">interference problem by </w:t>
      </w:r>
      <w:r w:rsidR="009A5443">
        <w:rPr>
          <w:rFonts w:eastAsia="바탕"/>
          <w:lang w:eastAsia="ko-KR"/>
        </w:rPr>
        <w:t xml:space="preserve">UL transmission </w:t>
      </w:r>
      <w:r w:rsidR="00D0158B">
        <w:rPr>
          <w:rFonts w:eastAsia="바탕"/>
          <w:lang w:eastAsia="ko-KR"/>
        </w:rPr>
        <w:t>do</w:t>
      </w:r>
      <w:r w:rsidR="00F432AD">
        <w:rPr>
          <w:rFonts w:eastAsia="바탕"/>
          <w:lang w:eastAsia="ko-KR"/>
        </w:rPr>
        <w:t>es</w:t>
      </w:r>
      <w:r w:rsidR="009C1918">
        <w:rPr>
          <w:rFonts w:eastAsia="바탕"/>
          <w:lang w:eastAsia="ko-KR"/>
        </w:rPr>
        <w:t xml:space="preserve"> not </w:t>
      </w:r>
      <w:r w:rsidR="00F432AD">
        <w:rPr>
          <w:rFonts w:eastAsia="바탕"/>
          <w:lang w:eastAsia="ko-KR"/>
        </w:rPr>
        <w:t xml:space="preserve">make any </w:t>
      </w:r>
      <w:r w:rsidR="009C1918">
        <w:rPr>
          <w:rFonts w:eastAsia="바탕"/>
          <w:lang w:eastAsia="ko-KR"/>
        </w:rPr>
        <w:t>interfere</w:t>
      </w:r>
      <w:r w:rsidR="00F432AD">
        <w:rPr>
          <w:rFonts w:eastAsia="바탕"/>
          <w:lang w:eastAsia="ko-KR"/>
        </w:rPr>
        <w:t>nce</w:t>
      </w:r>
      <w:r w:rsidR="009C1918">
        <w:rPr>
          <w:rFonts w:eastAsia="바탕"/>
          <w:lang w:eastAsia="ko-KR"/>
        </w:rPr>
        <w:t xml:space="preserve"> </w:t>
      </w:r>
      <w:r w:rsidR="004F622B">
        <w:rPr>
          <w:rFonts w:eastAsia="바탕"/>
          <w:lang w:eastAsia="ko-KR"/>
        </w:rPr>
        <w:t xml:space="preserve">issues </w:t>
      </w:r>
      <w:r w:rsidR="009C1918">
        <w:rPr>
          <w:rFonts w:eastAsia="바탕"/>
          <w:lang w:eastAsia="ko-KR"/>
        </w:rPr>
        <w:t>to the own SL reception</w:t>
      </w:r>
      <w:r w:rsidR="00D0158B">
        <w:rPr>
          <w:rFonts w:eastAsia="바탕"/>
          <w:lang w:eastAsia="ko-KR"/>
        </w:rPr>
        <w:t xml:space="preserve"> </w:t>
      </w:r>
      <w:r w:rsidR="002414DB">
        <w:rPr>
          <w:rFonts w:eastAsia="바탕"/>
          <w:lang w:eastAsia="ko-KR"/>
        </w:rPr>
        <w:t>when RAN4 consider the worst case</w:t>
      </w:r>
      <w:r w:rsidR="00477290">
        <w:rPr>
          <w:rFonts w:eastAsia="바탕"/>
          <w:lang w:eastAsia="ko-KR"/>
        </w:rPr>
        <w:t xml:space="preserve"> </w:t>
      </w:r>
      <w:r w:rsidR="004F622B">
        <w:rPr>
          <w:rFonts w:eastAsia="바탕"/>
          <w:lang w:eastAsia="ko-KR"/>
        </w:rPr>
        <w:t>with the</w:t>
      </w:r>
      <w:r w:rsidR="00477290">
        <w:rPr>
          <w:rFonts w:eastAsia="바탕"/>
          <w:lang w:eastAsia="ko-KR"/>
        </w:rPr>
        <w:t xml:space="preserve"> expected TA (15</w:t>
      </w:r>
      <w:r w:rsidR="00E62DC6">
        <w:rPr>
          <w:rFonts w:eastAsia="바탕"/>
          <w:lang w:eastAsia="ko-KR"/>
        </w:rPr>
        <w:t xml:space="preserve">us) time </w:t>
      </w:r>
      <w:r w:rsidR="00D0158B">
        <w:rPr>
          <w:rFonts w:eastAsia="바탕"/>
          <w:lang w:eastAsia="ko-KR"/>
        </w:rPr>
        <w:t xml:space="preserve">for intra-band </w:t>
      </w:r>
      <w:r w:rsidR="00D15194">
        <w:rPr>
          <w:rFonts w:eastAsia="바탕"/>
          <w:lang w:eastAsia="ko-KR"/>
        </w:rPr>
        <w:t>V2X operation</w:t>
      </w:r>
      <w:r w:rsidR="00477290">
        <w:rPr>
          <w:rFonts w:eastAsia="바탕"/>
          <w:lang w:eastAsia="ko-KR"/>
        </w:rPr>
        <w:t xml:space="preserve"> in n79 for all SCS waveforms</w:t>
      </w:r>
      <w:r w:rsidR="00D15194">
        <w:rPr>
          <w:rFonts w:eastAsia="바탕"/>
          <w:lang w:eastAsia="ko-KR"/>
        </w:rPr>
        <w:t xml:space="preserve"> since </w:t>
      </w:r>
      <w:r w:rsidR="002414DB">
        <w:rPr>
          <w:rFonts w:eastAsia="바탕"/>
          <w:lang w:eastAsia="ko-KR"/>
        </w:rPr>
        <w:t>the worst time difference is 15us</w:t>
      </w:r>
      <w:r w:rsidR="00D15194">
        <w:rPr>
          <w:rFonts w:eastAsia="바탕"/>
          <w:lang w:eastAsia="ko-KR"/>
        </w:rPr>
        <w:t xml:space="preserve"> </w:t>
      </w:r>
      <w:r w:rsidR="002414DB">
        <w:rPr>
          <w:rFonts w:eastAsia="바탕"/>
          <w:lang w:eastAsia="ko-KR"/>
        </w:rPr>
        <w:t>with N</w:t>
      </w:r>
      <w:r w:rsidR="002414DB" w:rsidRPr="002414DB">
        <w:rPr>
          <w:rFonts w:eastAsia="바탕"/>
          <w:vertAlign w:val="subscript"/>
          <w:lang w:eastAsia="ko-KR"/>
        </w:rPr>
        <w:t>TA_offset</w:t>
      </w:r>
      <w:r w:rsidR="002414DB">
        <w:rPr>
          <w:rFonts w:eastAsia="바탕"/>
          <w:lang w:eastAsia="ko-KR"/>
        </w:rPr>
        <w:t xml:space="preserve"> =0 </w:t>
      </w:r>
      <w:r w:rsidR="00D15194">
        <w:rPr>
          <w:rFonts w:eastAsia="바탕"/>
          <w:lang w:eastAsia="ko-KR"/>
        </w:rPr>
        <w:t>is belong to the puncture the last symbol</w:t>
      </w:r>
      <w:r w:rsidR="009C1918">
        <w:rPr>
          <w:rFonts w:eastAsia="바탕"/>
          <w:lang w:eastAsia="ko-KR"/>
        </w:rPr>
        <w:t>.</w:t>
      </w:r>
    </w:p>
    <w:p w:rsidR="00477290" w:rsidRDefault="002414DB" w:rsidP="00477290">
      <w:pPr>
        <w:rPr>
          <w:rFonts w:eastAsia="바탕"/>
          <w:b/>
          <w:lang w:eastAsia="ko-KR"/>
        </w:rPr>
      </w:pPr>
      <w:r>
        <w:rPr>
          <w:rFonts w:eastAsia="바탕"/>
          <w:b/>
          <w:lang w:eastAsia="ko-KR"/>
        </w:rPr>
        <w:t>Proposal 3</w:t>
      </w:r>
      <w:r w:rsidR="00477290">
        <w:rPr>
          <w:rFonts w:eastAsia="바탕"/>
          <w:b/>
          <w:lang w:eastAsia="ko-KR"/>
        </w:rPr>
        <w:t xml:space="preserve">: RAN4 can </w:t>
      </w:r>
      <w:r w:rsidR="004F622B">
        <w:rPr>
          <w:rFonts w:eastAsia="바탕"/>
          <w:b/>
          <w:lang w:eastAsia="ko-KR"/>
        </w:rPr>
        <w:t>concluded that</w:t>
      </w:r>
      <w:r w:rsidR="00477290">
        <w:rPr>
          <w:rFonts w:eastAsia="바탕"/>
          <w:b/>
          <w:lang w:eastAsia="ko-KR"/>
        </w:rPr>
        <w:t xml:space="preserve"> </w:t>
      </w:r>
      <w:r w:rsidR="004F622B">
        <w:rPr>
          <w:rFonts w:eastAsia="바탕"/>
          <w:b/>
          <w:lang w:eastAsia="ko-KR"/>
        </w:rPr>
        <w:t>15us TA time differenc</w:t>
      </w:r>
      <w:r>
        <w:rPr>
          <w:rFonts w:eastAsia="바탕"/>
          <w:b/>
          <w:lang w:eastAsia="ko-KR"/>
        </w:rPr>
        <w:t>e as worst case</w:t>
      </w:r>
      <w:r w:rsidR="004F622B">
        <w:rPr>
          <w:rFonts w:eastAsia="바탕"/>
          <w:b/>
          <w:lang w:eastAsia="ko-KR"/>
        </w:rPr>
        <w:t xml:space="preserve"> between NR SL </w:t>
      </w:r>
      <w:r>
        <w:rPr>
          <w:rFonts w:eastAsia="바탕"/>
          <w:b/>
          <w:lang w:eastAsia="ko-KR"/>
        </w:rPr>
        <w:t xml:space="preserve"> transmission with </w:t>
      </w:r>
      <w:r w:rsidR="00477290" w:rsidRPr="00477290">
        <w:rPr>
          <w:rFonts w:eastAsia="바탕"/>
          <w:b/>
          <w:lang w:eastAsia="ko-KR"/>
        </w:rPr>
        <w:t>13us N</w:t>
      </w:r>
      <w:r w:rsidR="00477290" w:rsidRPr="00477290">
        <w:rPr>
          <w:rFonts w:eastAsia="바탕"/>
          <w:b/>
          <w:vertAlign w:val="subscript"/>
          <w:lang w:eastAsia="ko-KR"/>
        </w:rPr>
        <w:t>TA offset</w:t>
      </w:r>
      <w:r w:rsidR="00477290">
        <w:rPr>
          <w:rFonts w:eastAsia="바탕"/>
          <w:b/>
          <w:lang w:eastAsia="ko-KR"/>
        </w:rPr>
        <w:t xml:space="preserve"> </w:t>
      </w:r>
      <w:r w:rsidR="00D15194">
        <w:rPr>
          <w:rFonts w:eastAsia="바탕"/>
          <w:b/>
          <w:lang w:eastAsia="ko-KR"/>
        </w:rPr>
        <w:t xml:space="preserve">in n79 </w:t>
      </w:r>
      <w:r>
        <w:rPr>
          <w:rFonts w:eastAsia="바탕"/>
          <w:b/>
          <w:lang w:eastAsia="ko-KR"/>
        </w:rPr>
        <w:t>ISD 500m</w:t>
      </w:r>
      <w:r w:rsidR="00477290">
        <w:rPr>
          <w:rFonts w:eastAsia="바탕"/>
          <w:b/>
          <w:lang w:eastAsia="ko-KR"/>
        </w:rPr>
        <w:t xml:space="preserve"> cell. The all SCS waveform do not have any interference problem in its own device based on </w:t>
      </w:r>
      <w:r w:rsidR="00D15194">
        <w:rPr>
          <w:rFonts w:eastAsia="바탕"/>
          <w:b/>
          <w:lang w:eastAsia="ko-KR"/>
        </w:rPr>
        <w:t xml:space="preserve">current </w:t>
      </w:r>
      <w:r w:rsidR="00477290">
        <w:rPr>
          <w:rFonts w:eastAsia="바탕"/>
          <w:b/>
          <w:lang w:eastAsia="ko-KR"/>
        </w:rPr>
        <w:t xml:space="preserve">RAN1 &amp; RRM agreement. </w:t>
      </w:r>
    </w:p>
    <w:p w:rsidR="00196646" w:rsidRDefault="00196646" w:rsidP="007D5DA2">
      <w:pPr>
        <w:pStyle w:val="afa"/>
        <w:ind w:leftChars="0" w:left="0"/>
        <w:jc w:val="left"/>
        <w:rPr>
          <w:rFonts w:eastAsia="바탕"/>
          <w:lang w:eastAsia="ko-KR"/>
        </w:rPr>
      </w:pPr>
    </w:p>
    <w:p w:rsidR="00196646" w:rsidRDefault="00477290" w:rsidP="007D5DA2">
      <w:pPr>
        <w:pStyle w:val="afa"/>
        <w:ind w:leftChars="0" w:left="0"/>
        <w:jc w:val="left"/>
        <w:rPr>
          <w:rFonts w:eastAsia="바탕"/>
          <w:lang w:eastAsia="ko-KR"/>
        </w:rPr>
      </w:pPr>
      <w:r>
        <w:rPr>
          <w:rFonts w:eastAsia="바탕"/>
          <w:lang w:eastAsia="ko-KR"/>
        </w:rPr>
        <w:t>We summarize the pros and cons for timing alignment between NR Uu and NR SL</w:t>
      </w:r>
      <w:r w:rsidRPr="00477290">
        <w:rPr>
          <w:rFonts w:eastAsia="바탕"/>
          <w:lang w:eastAsia="ko-KR"/>
        </w:rPr>
        <w:t xml:space="preserve"> </w:t>
      </w:r>
      <w:r>
        <w:rPr>
          <w:rFonts w:eastAsia="바탕"/>
          <w:lang w:eastAsia="ko-KR"/>
        </w:rPr>
        <w:t>according to align the DL slot timing or UL slot timing as shown in Table 3-1</w:t>
      </w:r>
    </w:p>
    <w:p w:rsidR="00477290" w:rsidRPr="009C5807" w:rsidRDefault="00477290" w:rsidP="00477290">
      <w:pPr>
        <w:pStyle w:val="TH"/>
        <w:spacing w:before="0" w:after="60"/>
      </w:pPr>
      <w:r>
        <w:t>Table 3-1</w:t>
      </w:r>
      <w:r w:rsidRPr="009C5807">
        <w:t xml:space="preserve">: </w:t>
      </w:r>
      <w:r>
        <w:t>Comparison of timing alignment between NR SL and NR Uu</w:t>
      </w:r>
    </w:p>
    <w:tbl>
      <w:tblPr>
        <w:tblStyle w:val="ac"/>
        <w:tblW w:w="9038" w:type="dxa"/>
        <w:tblLook w:val="04A0" w:firstRow="1" w:lastRow="0" w:firstColumn="1" w:lastColumn="0" w:noHBand="0" w:noVBand="1"/>
      </w:tblPr>
      <w:tblGrid>
        <w:gridCol w:w="1980"/>
        <w:gridCol w:w="3402"/>
        <w:gridCol w:w="3656"/>
      </w:tblGrid>
      <w:tr w:rsidR="00477290" w:rsidTr="00477290">
        <w:trPr>
          <w:trHeight w:val="1023"/>
        </w:trPr>
        <w:tc>
          <w:tcPr>
            <w:tcW w:w="1980" w:type="dxa"/>
          </w:tcPr>
          <w:p w:rsidR="00477290" w:rsidRDefault="00477290" w:rsidP="007D5DA2">
            <w:pPr>
              <w:pStyle w:val="afa"/>
              <w:ind w:leftChars="0" w:left="0"/>
              <w:jc w:val="left"/>
              <w:rPr>
                <w:rFonts w:eastAsia="바탕"/>
                <w:lang w:eastAsia="ko-KR"/>
              </w:rPr>
            </w:pPr>
          </w:p>
        </w:tc>
        <w:tc>
          <w:tcPr>
            <w:tcW w:w="3402" w:type="dxa"/>
          </w:tcPr>
          <w:p w:rsidR="00477290" w:rsidRDefault="00477290" w:rsidP="007D5DA2">
            <w:pPr>
              <w:pStyle w:val="afa"/>
              <w:ind w:leftChars="0" w:left="0"/>
              <w:jc w:val="left"/>
              <w:rPr>
                <w:rFonts w:eastAsia="바탕"/>
                <w:lang w:eastAsia="ko-KR"/>
              </w:rPr>
            </w:pPr>
            <w:r>
              <w:rPr>
                <w:rFonts w:eastAsia="바탕" w:hint="eastAsia"/>
                <w:lang w:eastAsia="ko-KR"/>
              </w:rPr>
              <w:t>DL slot timing</w:t>
            </w:r>
            <w:r>
              <w:rPr>
                <w:rFonts w:eastAsia="바탕"/>
                <w:lang w:eastAsia="ko-KR"/>
              </w:rPr>
              <w:t xml:space="preserve"> </w:t>
            </w:r>
          </w:p>
          <w:p w:rsidR="00477290" w:rsidRDefault="00477290" w:rsidP="007D5DA2">
            <w:pPr>
              <w:pStyle w:val="afa"/>
              <w:ind w:leftChars="0" w:left="0"/>
              <w:jc w:val="left"/>
              <w:rPr>
                <w:rFonts w:eastAsia="바탕"/>
                <w:lang w:eastAsia="ko-KR"/>
              </w:rPr>
            </w:pPr>
            <w:r>
              <w:rPr>
                <w:rFonts w:eastAsia="바탕"/>
                <w:lang w:eastAsia="ko-KR"/>
              </w:rPr>
              <w:t>(current RAN1/RRM agreement)</w:t>
            </w:r>
          </w:p>
        </w:tc>
        <w:tc>
          <w:tcPr>
            <w:tcW w:w="3656" w:type="dxa"/>
          </w:tcPr>
          <w:p w:rsidR="00477290" w:rsidRDefault="00477290" w:rsidP="007D5DA2">
            <w:pPr>
              <w:pStyle w:val="afa"/>
              <w:ind w:leftChars="0" w:left="0"/>
              <w:jc w:val="left"/>
              <w:rPr>
                <w:rFonts w:eastAsia="바탕"/>
                <w:lang w:eastAsia="ko-KR"/>
              </w:rPr>
            </w:pPr>
            <w:r>
              <w:rPr>
                <w:rFonts w:eastAsia="바탕" w:hint="eastAsia"/>
                <w:lang w:eastAsia="ko-KR"/>
              </w:rPr>
              <w:t xml:space="preserve">UL slot timing </w:t>
            </w:r>
          </w:p>
          <w:p w:rsidR="00477290" w:rsidRDefault="00477290" w:rsidP="007D5DA2">
            <w:pPr>
              <w:pStyle w:val="afa"/>
              <w:ind w:leftChars="0" w:left="0"/>
              <w:jc w:val="left"/>
              <w:rPr>
                <w:rFonts w:eastAsia="바탕"/>
                <w:lang w:eastAsia="ko-KR"/>
              </w:rPr>
            </w:pPr>
            <w:r>
              <w:rPr>
                <w:rFonts w:eastAsia="바탕"/>
                <w:lang w:eastAsia="ko-KR"/>
              </w:rPr>
              <w:t>(change the SL slot timing with UL slot of NR Uu)</w:t>
            </w:r>
          </w:p>
        </w:tc>
      </w:tr>
      <w:tr w:rsidR="00477290" w:rsidTr="00477290">
        <w:trPr>
          <w:trHeight w:val="929"/>
        </w:trPr>
        <w:tc>
          <w:tcPr>
            <w:tcW w:w="1980" w:type="dxa"/>
          </w:tcPr>
          <w:p w:rsidR="00477290" w:rsidRDefault="00477290" w:rsidP="007D5DA2">
            <w:pPr>
              <w:pStyle w:val="afa"/>
              <w:ind w:leftChars="0" w:left="0"/>
              <w:jc w:val="left"/>
              <w:rPr>
                <w:rFonts w:eastAsia="바탕"/>
                <w:lang w:eastAsia="ko-KR"/>
              </w:rPr>
            </w:pPr>
            <w:r>
              <w:rPr>
                <w:rFonts w:eastAsia="바탕" w:hint="eastAsia"/>
                <w:lang w:eastAsia="ko-KR"/>
              </w:rPr>
              <w:t>Pros</w:t>
            </w:r>
          </w:p>
        </w:tc>
        <w:tc>
          <w:tcPr>
            <w:tcW w:w="3402" w:type="dxa"/>
          </w:tcPr>
          <w:p w:rsidR="00477290" w:rsidRPr="00477290" w:rsidRDefault="00477290" w:rsidP="00646B20">
            <w:pPr>
              <w:pStyle w:val="afa"/>
              <w:numPr>
                <w:ilvl w:val="0"/>
                <w:numId w:val="6"/>
              </w:numPr>
              <w:ind w:leftChars="0" w:left="397" w:hanging="284"/>
              <w:jc w:val="left"/>
              <w:rPr>
                <w:rFonts w:eastAsia="바탕"/>
                <w:lang w:eastAsia="ko-KR"/>
              </w:rPr>
            </w:pPr>
            <w:r>
              <w:rPr>
                <w:rFonts w:eastAsia="바탕"/>
                <w:lang w:eastAsia="ko-KR"/>
              </w:rPr>
              <w:t>No interference for all 15/30/60kHz with 13us N</w:t>
            </w:r>
            <w:r w:rsidRPr="00F87B72">
              <w:rPr>
                <w:rFonts w:eastAsia="바탕"/>
                <w:vertAlign w:val="subscript"/>
                <w:lang w:eastAsia="ko-KR"/>
              </w:rPr>
              <w:t>TA offset</w:t>
            </w:r>
          </w:p>
          <w:p w:rsidR="00477290" w:rsidRDefault="00477290" w:rsidP="00646B20">
            <w:pPr>
              <w:pStyle w:val="afa"/>
              <w:numPr>
                <w:ilvl w:val="0"/>
                <w:numId w:val="6"/>
              </w:numPr>
              <w:ind w:leftChars="0" w:left="397" w:hanging="284"/>
              <w:jc w:val="left"/>
              <w:rPr>
                <w:rFonts w:eastAsia="바탕"/>
                <w:lang w:eastAsia="ko-KR"/>
              </w:rPr>
            </w:pPr>
            <w:r>
              <w:rPr>
                <w:rFonts w:eastAsia="바탕"/>
                <w:lang w:eastAsia="ko-KR"/>
              </w:rPr>
              <w:t>All UE can align the DL slot time</w:t>
            </w:r>
          </w:p>
        </w:tc>
        <w:tc>
          <w:tcPr>
            <w:tcW w:w="3656" w:type="dxa"/>
          </w:tcPr>
          <w:p w:rsidR="00477290" w:rsidRDefault="00477290" w:rsidP="00646B20">
            <w:pPr>
              <w:pStyle w:val="afa"/>
              <w:numPr>
                <w:ilvl w:val="0"/>
                <w:numId w:val="6"/>
              </w:numPr>
              <w:ind w:leftChars="0" w:left="397" w:hanging="284"/>
              <w:jc w:val="left"/>
              <w:rPr>
                <w:rFonts w:eastAsia="바탕"/>
                <w:lang w:eastAsia="ko-KR"/>
              </w:rPr>
            </w:pPr>
            <w:r>
              <w:rPr>
                <w:rFonts w:eastAsia="바탕"/>
                <w:lang w:eastAsia="ko-KR"/>
              </w:rPr>
              <w:t>No interference for all 15/30/60kHz regardless N</w:t>
            </w:r>
            <w:r w:rsidRPr="00F87B72">
              <w:rPr>
                <w:rFonts w:eastAsia="바탕"/>
                <w:vertAlign w:val="subscript"/>
                <w:lang w:eastAsia="ko-KR"/>
              </w:rPr>
              <w:t>TA offset</w:t>
            </w:r>
          </w:p>
        </w:tc>
      </w:tr>
      <w:tr w:rsidR="00477290" w:rsidTr="00477290">
        <w:trPr>
          <w:trHeight w:val="2020"/>
        </w:trPr>
        <w:tc>
          <w:tcPr>
            <w:tcW w:w="1980" w:type="dxa"/>
          </w:tcPr>
          <w:p w:rsidR="00477290" w:rsidRDefault="00477290" w:rsidP="007D5DA2">
            <w:pPr>
              <w:pStyle w:val="afa"/>
              <w:ind w:leftChars="0" w:left="0"/>
              <w:jc w:val="left"/>
              <w:rPr>
                <w:rFonts w:eastAsia="바탕"/>
                <w:lang w:eastAsia="ko-KR"/>
              </w:rPr>
            </w:pPr>
            <w:r>
              <w:rPr>
                <w:rFonts w:eastAsia="바탕" w:hint="eastAsia"/>
                <w:lang w:eastAsia="ko-KR"/>
              </w:rPr>
              <w:t>Cons</w:t>
            </w:r>
          </w:p>
        </w:tc>
        <w:tc>
          <w:tcPr>
            <w:tcW w:w="3402" w:type="dxa"/>
          </w:tcPr>
          <w:p w:rsidR="00477290" w:rsidRDefault="00477290" w:rsidP="00646B20">
            <w:pPr>
              <w:pStyle w:val="afa"/>
              <w:numPr>
                <w:ilvl w:val="0"/>
                <w:numId w:val="6"/>
              </w:numPr>
              <w:ind w:leftChars="0" w:left="397" w:hanging="284"/>
              <w:jc w:val="left"/>
              <w:rPr>
                <w:rFonts w:eastAsia="바탕"/>
                <w:lang w:eastAsia="ko-KR"/>
              </w:rPr>
            </w:pPr>
            <w:r>
              <w:rPr>
                <w:rFonts w:eastAsia="바탕"/>
                <w:lang w:eastAsia="ko-KR"/>
              </w:rPr>
              <w:t>Can be interfered into SL reception for 60kHz with 20us N</w:t>
            </w:r>
            <w:r w:rsidRPr="00F87B72">
              <w:rPr>
                <w:rFonts w:eastAsia="바탕"/>
                <w:vertAlign w:val="subscript"/>
                <w:lang w:eastAsia="ko-KR"/>
              </w:rPr>
              <w:t>TA offset</w:t>
            </w:r>
          </w:p>
        </w:tc>
        <w:tc>
          <w:tcPr>
            <w:tcW w:w="3656" w:type="dxa"/>
          </w:tcPr>
          <w:p w:rsidR="00477290" w:rsidRPr="00477290" w:rsidRDefault="00477290" w:rsidP="00646B20">
            <w:pPr>
              <w:pStyle w:val="afa"/>
              <w:numPr>
                <w:ilvl w:val="0"/>
                <w:numId w:val="6"/>
              </w:numPr>
              <w:ind w:leftChars="0" w:left="397" w:hanging="284"/>
              <w:jc w:val="left"/>
              <w:rPr>
                <w:rFonts w:eastAsia="바탕"/>
                <w:lang w:eastAsia="ko-KR"/>
              </w:rPr>
            </w:pPr>
            <w:r>
              <w:rPr>
                <w:rFonts w:eastAsia="바탕" w:hint="eastAsia"/>
                <w:lang w:eastAsia="ko-KR"/>
              </w:rPr>
              <w:t xml:space="preserve">Problem </w:t>
            </w:r>
            <w:r>
              <w:rPr>
                <w:rFonts w:eastAsia="바탕"/>
                <w:lang w:eastAsia="ko-KR"/>
              </w:rPr>
              <w:t xml:space="preserve">for IDLE NR UE due to lack of </w:t>
            </w:r>
            <w:r w:rsidRPr="00B453B7">
              <w:rPr>
                <w:lang w:val="en-US"/>
              </w:rPr>
              <w:t>timing advance information</w:t>
            </w:r>
          </w:p>
          <w:p w:rsidR="00477290" w:rsidRDefault="00477290" w:rsidP="00646B20">
            <w:pPr>
              <w:pStyle w:val="afa"/>
              <w:numPr>
                <w:ilvl w:val="0"/>
                <w:numId w:val="6"/>
              </w:numPr>
              <w:ind w:leftChars="0" w:left="397" w:hanging="284"/>
              <w:jc w:val="left"/>
              <w:rPr>
                <w:rFonts w:eastAsia="바탕"/>
                <w:lang w:eastAsia="ko-KR"/>
              </w:rPr>
            </w:pPr>
            <w:r>
              <w:rPr>
                <w:lang w:val="en-US"/>
              </w:rPr>
              <w:t>Backward compatibility is not guaranteed. Rel-16 NR SL UE and Rel-17 NR SL UE have inference problem due to different time alignment</w:t>
            </w:r>
          </w:p>
        </w:tc>
      </w:tr>
    </w:tbl>
    <w:p w:rsidR="00477290" w:rsidRDefault="00477290" w:rsidP="007D5DA2">
      <w:pPr>
        <w:pStyle w:val="afa"/>
        <w:ind w:leftChars="0" w:left="0"/>
        <w:jc w:val="left"/>
        <w:rPr>
          <w:rFonts w:eastAsia="바탕"/>
          <w:lang w:eastAsia="ko-KR"/>
        </w:rPr>
      </w:pPr>
    </w:p>
    <w:p w:rsidR="00477290" w:rsidRDefault="00477290" w:rsidP="007D5DA2">
      <w:pPr>
        <w:pStyle w:val="afa"/>
        <w:ind w:leftChars="0" w:left="0"/>
        <w:jc w:val="left"/>
        <w:rPr>
          <w:rFonts w:eastAsia="바탕"/>
          <w:lang w:eastAsia="ko-KR"/>
        </w:rPr>
      </w:pPr>
      <w:r>
        <w:rPr>
          <w:rFonts w:eastAsia="바탕" w:hint="eastAsia"/>
          <w:lang w:eastAsia="ko-KR"/>
        </w:rPr>
        <w:lastRenderedPageBreak/>
        <w:t>Based on above summary table, we propose as follow</w:t>
      </w:r>
    </w:p>
    <w:p w:rsidR="00472A22" w:rsidRDefault="00472A22" w:rsidP="00472A22">
      <w:pPr>
        <w:rPr>
          <w:rFonts w:eastAsia="바탕"/>
          <w:b/>
          <w:lang w:eastAsia="ko-KR"/>
        </w:rPr>
      </w:pPr>
    </w:p>
    <w:p w:rsidR="00F65397" w:rsidRPr="00477290" w:rsidRDefault="002414DB" w:rsidP="00477290">
      <w:pPr>
        <w:rPr>
          <w:rFonts w:eastAsia="바탕"/>
          <w:b/>
          <w:lang w:eastAsia="ko-KR"/>
        </w:rPr>
      </w:pPr>
      <w:r>
        <w:rPr>
          <w:rFonts w:eastAsia="바탕" w:hint="eastAsia"/>
          <w:b/>
          <w:lang w:eastAsia="ko-KR"/>
        </w:rPr>
        <w:t>Proposal 4</w:t>
      </w:r>
      <w:r w:rsidR="00196646">
        <w:rPr>
          <w:rFonts w:eastAsia="바탕" w:hint="eastAsia"/>
          <w:b/>
          <w:lang w:eastAsia="ko-KR"/>
        </w:rPr>
        <w:t xml:space="preserve">: </w:t>
      </w:r>
      <w:r w:rsidR="007C7D01">
        <w:rPr>
          <w:rFonts w:eastAsia="바탕"/>
          <w:b/>
          <w:lang w:eastAsia="ko-KR"/>
        </w:rPr>
        <w:t xml:space="preserve">For the SL transmission time alignment, RAN4 can keep the current </w:t>
      </w:r>
      <w:r>
        <w:rPr>
          <w:rFonts w:eastAsia="바탕"/>
          <w:b/>
          <w:lang w:eastAsia="ko-KR"/>
        </w:rPr>
        <w:t xml:space="preserve">RAN1 &amp; </w:t>
      </w:r>
      <w:r w:rsidR="007C7D01">
        <w:rPr>
          <w:rFonts w:eastAsia="바탕"/>
          <w:b/>
          <w:lang w:eastAsia="ko-KR"/>
        </w:rPr>
        <w:t>RRM agreements as specified in section 12.2.3 in TS38.133</w:t>
      </w:r>
      <w:r w:rsidR="00196646">
        <w:rPr>
          <w:rFonts w:eastAsia="바탕"/>
          <w:b/>
          <w:lang w:eastAsia="ko-KR"/>
        </w:rPr>
        <w:t>.</w:t>
      </w:r>
    </w:p>
    <w:p w:rsidR="000239F5" w:rsidRDefault="000239F5" w:rsidP="00D779A1">
      <w:pPr>
        <w:rPr>
          <w:rFonts w:eastAsia="바탕"/>
          <w:lang w:eastAsia="ko-KR"/>
        </w:rPr>
      </w:pPr>
    </w:p>
    <w:p w:rsidR="00A37451" w:rsidRPr="00A37451" w:rsidRDefault="00A37451" w:rsidP="00646B20">
      <w:pPr>
        <w:pStyle w:val="afa"/>
        <w:numPr>
          <w:ilvl w:val="0"/>
          <w:numId w:val="7"/>
        </w:numPr>
        <w:spacing w:before="240"/>
        <w:ind w:leftChars="0" w:left="823"/>
        <w:outlineLvl w:val="0"/>
        <w:rPr>
          <w:rFonts w:eastAsia="맑은 고딕"/>
          <w:b/>
          <w:bCs/>
          <w:vanish/>
          <w:sz w:val="28"/>
          <w:szCs w:val="28"/>
          <w:lang w:val="en-US" w:eastAsia="ko-KR"/>
        </w:rPr>
      </w:pPr>
    </w:p>
    <w:p w:rsidR="00A37451" w:rsidRPr="00A37451" w:rsidRDefault="00A37451" w:rsidP="00646B20">
      <w:pPr>
        <w:pStyle w:val="afa"/>
        <w:numPr>
          <w:ilvl w:val="0"/>
          <w:numId w:val="7"/>
        </w:numPr>
        <w:spacing w:before="240"/>
        <w:ind w:leftChars="0" w:left="823"/>
        <w:outlineLvl w:val="0"/>
        <w:rPr>
          <w:rFonts w:eastAsia="맑은 고딕"/>
          <w:b/>
          <w:bCs/>
          <w:vanish/>
          <w:sz w:val="28"/>
          <w:szCs w:val="28"/>
          <w:lang w:val="en-US" w:eastAsia="ko-KR"/>
        </w:rPr>
      </w:pPr>
    </w:p>
    <w:p w:rsidR="00A37451" w:rsidRPr="00A37451" w:rsidRDefault="00A37451" w:rsidP="00646B20">
      <w:pPr>
        <w:pStyle w:val="afa"/>
        <w:numPr>
          <w:ilvl w:val="0"/>
          <w:numId w:val="7"/>
        </w:numPr>
        <w:spacing w:before="240"/>
        <w:ind w:leftChars="0" w:left="823"/>
        <w:outlineLvl w:val="0"/>
        <w:rPr>
          <w:rFonts w:eastAsia="맑은 고딕"/>
          <w:b/>
          <w:bCs/>
          <w:vanish/>
          <w:sz w:val="28"/>
          <w:szCs w:val="28"/>
          <w:lang w:val="en-US" w:eastAsia="ko-KR"/>
        </w:rPr>
      </w:pPr>
    </w:p>
    <w:p w:rsidR="000239F5" w:rsidRPr="00BF63F4" w:rsidRDefault="000239F5" w:rsidP="00646B20">
      <w:pPr>
        <w:pStyle w:val="1"/>
        <w:numPr>
          <w:ilvl w:val="0"/>
          <w:numId w:val="7"/>
        </w:numPr>
        <w:spacing w:before="240"/>
        <w:ind w:left="823"/>
        <w:rPr>
          <w:rFonts w:eastAsia="맑은 고딕"/>
          <w:lang w:val="en-US" w:eastAsia="ko-KR"/>
        </w:rPr>
      </w:pPr>
      <w:r>
        <w:rPr>
          <w:rFonts w:eastAsia="맑은 고딕"/>
          <w:lang w:val="en-US" w:eastAsia="ko-KR"/>
        </w:rPr>
        <w:t xml:space="preserve">Specification aspect for </w:t>
      </w:r>
      <w:r w:rsidR="006256D8">
        <w:rPr>
          <w:rFonts w:eastAsia="맑은 고딕"/>
          <w:lang w:val="en-US" w:eastAsia="ko-KR"/>
        </w:rPr>
        <w:t>intra-band con-current V2X operation</w:t>
      </w:r>
      <w:r>
        <w:rPr>
          <w:rFonts w:eastAsia="맑은 고딕"/>
          <w:lang w:val="en-US" w:eastAsia="ko-KR"/>
        </w:rPr>
        <w:t xml:space="preserve"> in a </w:t>
      </w:r>
      <w:r w:rsidR="00A65158">
        <w:rPr>
          <w:rFonts w:eastAsia="맑은 고딕"/>
          <w:lang w:val="en-US" w:eastAsia="ko-KR"/>
        </w:rPr>
        <w:t xml:space="preserve">licensed </w:t>
      </w:r>
      <w:r>
        <w:rPr>
          <w:rFonts w:eastAsia="맑은 고딕"/>
          <w:lang w:val="en-US" w:eastAsia="ko-KR"/>
        </w:rPr>
        <w:t>band</w:t>
      </w:r>
    </w:p>
    <w:p w:rsidR="000239F5" w:rsidRPr="000239F5" w:rsidRDefault="000239F5" w:rsidP="00D779A1">
      <w:pPr>
        <w:rPr>
          <w:rFonts w:eastAsia="바탕"/>
          <w:lang w:val="en-US" w:eastAsia="ko-KR"/>
        </w:rPr>
      </w:pPr>
    </w:p>
    <w:p w:rsidR="003D6507" w:rsidRDefault="00731402" w:rsidP="00D779A1">
      <w:pPr>
        <w:rPr>
          <w:rFonts w:eastAsia="바탕"/>
          <w:lang w:eastAsia="ko-KR"/>
        </w:rPr>
      </w:pPr>
      <w:r>
        <w:rPr>
          <w:rFonts w:eastAsia="바탕"/>
          <w:lang w:eastAsia="ko-KR"/>
        </w:rPr>
        <w:t xml:space="preserve">To </w:t>
      </w:r>
      <w:r w:rsidR="003D6507">
        <w:rPr>
          <w:rFonts w:eastAsia="바탕"/>
          <w:lang w:eastAsia="ko-KR"/>
        </w:rPr>
        <w:t>support simultaneous NR uplink and SL transmission</w:t>
      </w:r>
      <w:r w:rsidR="00B8461C">
        <w:rPr>
          <w:rFonts w:eastAsia="바탕"/>
          <w:lang w:eastAsia="ko-KR"/>
        </w:rPr>
        <w:t xml:space="preserve"> </w:t>
      </w:r>
      <w:r w:rsidR="00E93AC9">
        <w:rPr>
          <w:rFonts w:eastAsia="바탕"/>
          <w:lang w:eastAsia="ko-KR"/>
        </w:rPr>
        <w:t xml:space="preserve">in </w:t>
      </w:r>
      <w:r w:rsidR="00B8461C">
        <w:rPr>
          <w:rFonts w:eastAsia="바탕"/>
          <w:lang w:eastAsia="ko-KR"/>
        </w:rPr>
        <w:t>a licensed band</w:t>
      </w:r>
      <w:r w:rsidR="003D6507">
        <w:rPr>
          <w:rFonts w:eastAsia="바탕"/>
          <w:lang w:eastAsia="ko-KR"/>
        </w:rPr>
        <w:t>, RAN4 need</w:t>
      </w:r>
      <w:r w:rsidR="00E93AC9">
        <w:rPr>
          <w:rFonts w:eastAsia="바탕"/>
          <w:lang w:eastAsia="ko-KR"/>
        </w:rPr>
        <w:t>s</w:t>
      </w:r>
      <w:r w:rsidR="003D6507">
        <w:rPr>
          <w:rFonts w:eastAsia="바탕"/>
          <w:lang w:eastAsia="ko-KR"/>
        </w:rPr>
        <w:t xml:space="preserve"> to specify the</w:t>
      </w:r>
      <w:r w:rsidR="006B23AA">
        <w:rPr>
          <w:rFonts w:eastAsia="바탕"/>
          <w:lang w:eastAsia="ko-KR"/>
        </w:rPr>
        <w:t xml:space="preserve"> con-current NR V2X operating bands in TS38.101-1.</w:t>
      </w:r>
    </w:p>
    <w:p w:rsidR="00A37451" w:rsidRDefault="00A37451" w:rsidP="00D779A1">
      <w:pPr>
        <w:rPr>
          <w:rFonts w:eastAsia="바탕"/>
          <w:lang w:eastAsia="ko-KR"/>
        </w:rPr>
      </w:pPr>
      <w:r>
        <w:rPr>
          <w:rFonts w:eastAsia="바탕"/>
          <w:lang w:eastAsia="ko-KR"/>
        </w:rPr>
        <w:t>For TDM operation, RAN4 only to define operating band for V2X_n79A-n79A and ON/OFF time mask in same carrier firstly as shown in Section 2. And the ON/OFF time mask in different carrier will be decided based on Rel-16 TDM operation between LTE V2X and NR V2X in ITS spectrum.</w:t>
      </w:r>
    </w:p>
    <w:p w:rsidR="00A37451" w:rsidRDefault="00A37451" w:rsidP="00D779A1">
      <w:pPr>
        <w:rPr>
          <w:rFonts w:eastAsia="바탕"/>
          <w:lang w:eastAsia="ko-KR"/>
        </w:rPr>
      </w:pPr>
      <w:r>
        <w:rPr>
          <w:rFonts w:eastAsia="바탕"/>
          <w:lang w:eastAsia="ko-KR"/>
        </w:rPr>
        <w:t>For the FDM operation, RAN4 shall define the follow RF core requirements in TS38.101-1 based on separate RF architecture.</w:t>
      </w:r>
    </w:p>
    <w:p w:rsidR="00542166" w:rsidRDefault="00542166" w:rsidP="00542166">
      <w:pPr>
        <w:pStyle w:val="afa"/>
        <w:ind w:left="880"/>
        <w:jc w:val="center"/>
        <w:rPr>
          <w:b/>
        </w:rPr>
      </w:pPr>
      <w:r w:rsidRPr="00AA432F">
        <w:rPr>
          <w:b/>
        </w:rPr>
        <w:t xml:space="preserve">Table </w:t>
      </w:r>
      <w:r w:rsidR="00A37451">
        <w:rPr>
          <w:b/>
        </w:rPr>
        <w:t>4-</w:t>
      </w:r>
      <w:r>
        <w:rPr>
          <w:rFonts w:hint="eastAsia"/>
          <w:b/>
        </w:rPr>
        <w:t>1</w:t>
      </w:r>
      <w:r w:rsidRPr="00AA432F">
        <w:rPr>
          <w:b/>
        </w:rPr>
        <w:t xml:space="preserve">: </w:t>
      </w:r>
      <w:r>
        <w:rPr>
          <w:b/>
        </w:rPr>
        <w:t>NR V2X</w:t>
      </w:r>
      <w:r w:rsidRPr="00AA432F">
        <w:rPr>
          <w:b/>
        </w:rPr>
        <w:t xml:space="preserve"> UE </w:t>
      </w:r>
      <w:r>
        <w:rPr>
          <w:b/>
        </w:rPr>
        <w:t>Tx</w:t>
      </w:r>
      <w:r w:rsidR="004843DB">
        <w:rPr>
          <w:b/>
        </w:rPr>
        <w:t>/Rx</w:t>
      </w:r>
      <w:r>
        <w:rPr>
          <w:b/>
        </w:rPr>
        <w:t xml:space="preserve"> </w:t>
      </w:r>
      <w:r w:rsidRPr="00AA432F">
        <w:rPr>
          <w:b/>
        </w:rPr>
        <w:t xml:space="preserve">RF requirements </w:t>
      </w:r>
      <w:r>
        <w:rPr>
          <w:b/>
        </w:rPr>
        <w:t>in TS 38.101-1</w:t>
      </w:r>
    </w:p>
    <w:tbl>
      <w:tblPr>
        <w:tblW w:w="8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5"/>
        <w:gridCol w:w="6051"/>
      </w:tblGrid>
      <w:tr w:rsidR="00542166" w:rsidRPr="002712D0" w:rsidTr="00290AD9">
        <w:trPr>
          <w:cantSplit/>
          <w:trHeight w:val="267"/>
          <w:jc w:val="center"/>
        </w:trPr>
        <w:tc>
          <w:tcPr>
            <w:tcW w:w="2005" w:type="dxa"/>
            <w:vAlign w:val="center"/>
          </w:tcPr>
          <w:p w:rsidR="00542166" w:rsidRPr="00CB141F" w:rsidRDefault="00542166" w:rsidP="00290AD9">
            <w:pPr>
              <w:pStyle w:val="TAH"/>
              <w:rPr>
                <w:rFonts w:eastAsia="맑은 고딕" w:cs="Arial"/>
                <w:lang w:val="en-US" w:eastAsia="ko-KR"/>
              </w:rPr>
            </w:pPr>
            <w:r w:rsidRPr="002712D0">
              <w:rPr>
                <w:rFonts w:cs="Arial"/>
                <w:lang w:val="en-US"/>
              </w:rPr>
              <w:lastRenderedPageBreak/>
              <w:t>Section / Clause</w:t>
            </w:r>
          </w:p>
        </w:tc>
        <w:tc>
          <w:tcPr>
            <w:tcW w:w="6051" w:type="dxa"/>
            <w:vAlign w:val="center"/>
          </w:tcPr>
          <w:p w:rsidR="00542166" w:rsidRPr="002712D0" w:rsidRDefault="00542166" w:rsidP="00290AD9">
            <w:pPr>
              <w:pStyle w:val="TAH"/>
              <w:rPr>
                <w:rFonts w:cs="Arial"/>
                <w:lang w:val="en-US"/>
              </w:rPr>
            </w:pPr>
            <w:r w:rsidRPr="002712D0">
              <w:rPr>
                <w:rFonts w:cs="Arial"/>
                <w:lang w:val="en-US"/>
              </w:rPr>
              <w:t>Description</w:t>
            </w:r>
          </w:p>
        </w:tc>
      </w:tr>
      <w:tr w:rsidR="00A47B6F" w:rsidRPr="002712D0" w:rsidTr="00290AD9">
        <w:trPr>
          <w:cantSplit/>
          <w:trHeight w:val="267"/>
          <w:jc w:val="center"/>
        </w:trPr>
        <w:tc>
          <w:tcPr>
            <w:tcW w:w="2005" w:type="dxa"/>
            <w:vAlign w:val="center"/>
          </w:tcPr>
          <w:p w:rsidR="00A47B6F" w:rsidRPr="00A47B6F" w:rsidRDefault="00A47B6F" w:rsidP="00290AD9">
            <w:pPr>
              <w:pStyle w:val="TAH"/>
              <w:rPr>
                <w:rFonts w:eastAsiaTheme="minorEastAsia" w:cs="Arial"/>
                <w:b w:val="0"/>
                <w:lang w:val="en-US" w:eastAsia="ko-KR"/>
              </w:rPr>
            </w:pPr>
            <w:r w:rsidRPr="00A47B6F">
              <w:rPr>
                <w:rFonts w:eastAsiaTheme="minorEastAsia" w:cs="Arial" w:hint="eastAsia"/>
                <w:b w:val="0"/>
                <w:lang w:val="en-US" w:eastAsia="ko-KR"/>
              </w:rPr>
              <w:t>5.3E</w:t>
            </w:r>
          </w:p>
        </w:tc>
        <w:tc>
          <w:tcPr>
            <w:tcW w:w="6051" w:type="dxa"/>
            <w:vAlign w:val="center"/>
          </w:tcPr>
          <w:p w:rsidR="00A47B6F" w:rsidRDefault="00A47B6F" w:rsidP="00A47B6F">
            <w:pPr>
              <w:pStyle w:val="TAL"/>
              <w:rPr>
                <w:rFonts w:cs="Arial"/>
                <w:lang w:val="en-US" w:eastAsia="en-US"/>
              </w:rPr>
            </w:pPr>
            <w:r w:rsidRPr="00A47B6F">
              <w:rPr>
                <w:rFonts w:cs="Arial" w:hint="eastAsia"/>
                <w:lang w:val="en-US" w:eastAsia="en-US"/>
              </w:rPr>
              <w:t>V2X operating band</w:t>
            </w:r>
          </w:p>
          <w:p w:rsidR="00A47B6F" w:rsidRPr="00A47B6F" w:rsidRDefault="00A47B6F" w:rsidP="00A47B6F">
            <w:pPr>
              <w:pStyle w:val="TAL"/>
              <w:rPr>
                <w:rFonts w:eastAsiaTheme="minorEastAsia" w:cs="Arial"/>
                <w:lang w:val="en-US" w:eastAsia="ko-KR"/>
              </w:rPr>
            </w:pPr>
            <w:r>
              <w:rPr>
                <w:rFonts w:cs="Arial"/>
                <w:color w:val="FF0000"/>
                <w:lang w:val="en-US" w:eastAsia="en-US"/>
              </w:rPr>
              <w:t>De</w:t>
            </w:r>
            <w:r w:rsidRPr="00A47B6F">
              <w:rPr>
                <w:rFonts w:cs="Arial"/>
                <w:color w:val="FF0000"/>
                <w:lang w:val="en-US" w:eastAsia="en-US"/>
              </w:rPr>
              <w:t>fine the con-current operating bands for V2X_n79-n79</w:t>
            </w:r>
          </w:p>
        </w:tc>
      </w:tr>
      <w:tr w:rsidR="00542166" w:rsidRPr="00FA6E43" w:rsidTr="00290AD9">
        <w:trPr>
          <w:cantSplit/>
          <w:trHeight w:val="267"/>
          <w:jc w:val="center"/>
        </w:trPr>
        <w:tc>
          <w:tcPr>
            <w:tcW w:w="2005" w:type="dxa"/>
            <w:vAlign w:val="center"/>
          </w:tcPr>
          <w:p w:rsidR="00542166" w:rsidRPr="00302846" w:rsidRDefault="00542166" w:rsidP="00290AD9">
            <w:pPr>
              <w:pStyle w:val="TAH"/>
              <w:rPr>
                <w:rFonts w:eastAsia="맑은 고딕" w:cs="Arial"/>
                <w:lang w:val="en-US" w:eastAsia="ko-KR"/>
              </w:rPr>
            </w:pPr>
            <w:r w:rsidRPr="00FA6E43">
              <w:rPr>
                <w:rFonts w:eastAsia="바탕" w:cs="Arial" w:hint="eastAsia"/>
                <w:b w:val="0"/>
                <w:lang w:val="en-US" w:eastAsia="ko-KR"/>
              </w:rPr>
              <w:t>6.2</w:t>
            </w:r>
            <w:r w:rsidR="00A47B6F">
              <w:rPr>
                <w:rFonts w:eastAsia="바탕" w:cs="Arial"/>
                <w:b w:val="0"/>
                <w:lang w:val="en-US" w:eastAsia="ko-KR"/>
              </w:rPr>
              <w:t>E</w:t>
            </w:r>
            <w:r w:rsidRPr="00FA6E43">
              <w:rPr>
                <w:rFonts w:eastAsia="바탕" w:cs="Arial" w:hint="eastAsia"/>
                <w:b w:val="0"/>
                <w:lang w:val="en-US" w:eastAsia="ko-KR"/>
              </w:rPr>
              <w:t>.1</w:t>
            </w:r>
          </w:p>
        </w:tc>
        <w:tc>
          <w:tcPr>
            <w:tcW w:w="6051" w:type="dxa"/>
            <w:vAlign w:val="center"/>
          </w:tcPr>
          <w:p w:rsidR="00A47B6F" w:rsidRDefault="00A47B6F" w:rsidP="00290AD9">
            <w:pPr>
              <w:pStyle w:val="TAL"/>
              <w:rPr>
                <w:rFonts w:cs="Arial"/>
                <w:lang w:val="en-US" w:eastAsia="en-US"/>
              </w:rPr>
            </w:pPr>
            <w:r>
              <w:rPr>
                <w:rFonts w:cs="Arial"/>
                <w:lang w:val="en-US" w:eastAsia="en-US"/>
              </w:rPr>
              <w:t>UE maximum output power</w:t>
            </w:r>
            <w:r w:rsidR="004843DB">
              <w:rPr>
                <w:rFonts w:cs="Arial"/>
                <w:lang w:val="en-US" w:eastAsia="en-US"/>
              </w:rPr>
              <w:t xml:space="preserve">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542166" w:rsidRPr="00302846" w:rsidRDefault="00542166" w:rsidP="00290AD9">
            <w:pPr>
              <w:pStyle w:val="TAL"/>
              <w:rPr>
                <w:rFonts w:eastAsia="맑은 고딕" w:cs="Arial"/>
                <w:lang w:val="en-US"/>
              </w:rPr>
            </w:pPr>
            <w:r w:rsidRPr="00A47B6F">
              <w:rPr>
                <w:color w:val="FF0000"/>
              </w:rPr>
              <w:t>D</w:t>
            </w:r>
            <w:r w:rsidRPr="00A47B6F">
              <w:rPr>
                <w:rFonts w:hint="eastAsia"/>
                <w:color w:val="FF0000"/>
              </w:rPr>
              <w:t xml:space="preserve">efine </w:t>
            </w:r>
            <w:r w:rsidRPr="00A47B6F">
              <w:rPr>
                <w:color w:val="FF0000"/>
              </w:rPr>
              <w:t>V2X_n79-n79 with PC3</w:t>
            </w:r>
          </w:p>
        </w:tc>
      </w:tr>
      <w:tr w:rsidR="00542166" w:rsidRPr="002712D0" w:rsidTr="00290AD9">
        <w:trPr>
          <w:cantSplit/>
          <w:trHeight w:val="267"/>
          <w:jc w:val="center"/>
        </w:trPr>
        <w:tc>
          <w:tcPr>
            <w:tcW w:w="2005" w:type="dxa"/>
            <w:vAlign w:val="center"/>
          </w:tcPr>
          <w:p w:rsidR="00542166" w:rsidRPr="002712D0" w:rsidRDefault="00542166" w:rsidP="00290AD9">
            <w:pPr>
              <w:pStyle w:val="TAL"/>
              <w:jc w:val="center"/>
              <w:rPr>
                <w:rFonts w:cs="Arial"/>
                <w:lang w:val="en-US"/>
              </w:rPr>
            </w:pPr>
            <w:r>
              <w:rPr>
                <w:rFonts w:cs="Arial" w:hint="eastAsia"/>
                <w:lang w:val="en-US"/>
              </w:rPr>
              <w:t>6.2</w:t>
            </w:r>
            <w:r w:rsidR="00A47B6F">
              <w:rPr>
                <w:rFonts w:cs="Arial"/>
                <w:lang w:val="en-US"/>
              </w:rPr>
              <w:t>E</w:t>
            </w:r>
            <w:r>
              <w:rPr>
                <w:rFonts w:cs="Arial" w:hint="eastAsia"/>
                <w:lang w:val="en-US"/>
              </w:rPr>
              <w:t>.2</w:t>
            </w:r>
          </w:p>
        </w:tc>
        <w:tc>
          <w:tcPr>
            <w:tcW w:w="6051" w:type="dxa"/>
            <w:vAlign w:val="center"/>
          </w:tcPr>
          <w:p w:rsidR="00542166" w:rsidRDefault="00542166" w:rsidP="00290AD9">
            <w:pPr>
              <w:pStyle w:val="TAL"/>
              <w:rPr>
                <w:rFonts w:eastAsia="맑은 고딕"/>
              </w:rPr>
            </w:pPr>
            <w:r w:rsidRPr="009715C6">
              <w:t xml:space="preserve">UE maximum output power </w:t>
            </w:r>
            <w:r w:rsidRPr="009715C6">
              <w:rPr>
                <w:rFonts w:hint="eastAsia"/>
              </w:rPr>
              <w:t xml:space="preserve">for </w:t>
            </w:r>
            <w:r w:rsidR="004843DB">
              <w:t xml:space="preserve">intra-band con-current </w:t>
            </w:r>
            <w:r>
              <w:rPr>
                <w:rFonts w:eastAsia="맑은 고딕" w:hint="eastAsia"/>
              </w:rPr>
              <w:t>V2X</w:t>
            </w:r>
            <w:r w:rsidRPr="00710B3D">
              <w:rPr>
                <w:rFonts w:eastAsia="맑은 고딕" w:hint="eastAsia"/>
              </w:rPr>
              <w:t xml:space="preserve"> UE</w:t>
            </w:r>
          </w:p>
          <w:p w:rsidR="00542166" w:rsidRPr="002712D0" w:rsidRDefault="00A47B6F" w:rsidP="00290AD9">
            <w:pPr>
              <w:pStyle w:val="TAL"/>
              <w:rPr>
                <w:rFonts w:cs="Arial"/>
                <w:lang w:val="en-US" w:eastAsia="en-US"/>
              </w:rPr>
            </w:pPr>
            <w:r w:rsidRPr="00A47B6F">
              <w:rPr>
                <w:rFonts w:eastAsia="맑은 고딕"/>
                <w:color w:val="FF0000"/>
              </w:rPr>
              <w:t>Define MPR for intra-band contiguous/non-contiguous V2X_n79-n79 with PC3</w:t>
            </w:r>
          </w:p>
        </w:tc>
      </w:tr>
      <w:tr w:rsidR="00542166" w:rsidRPr="00710B3D" w:rsidTr="00290AD9">
        <w:trPr>
          <w:cantSplit/>
          <w:trHeight w:val="267"/>
          <w:jc w:val="center"/>
        </w:trPr>
        <w:tc>
          <w:tcPr>
            <w:tcW w:w="2005" w:type="dxa"/>
            <w:vAlign w:val="center"/>
          </w:tcPr>
          <w:p w:rsidR="00542166" w:rsidRPr="002712D0" w:rsidRDefault="00542166" w:rsidP="00290AD9">
            <w:pPr>
              <w:pStyle w:val="TAL"/>
              <w:jc w:val="center"/>
              <w:rPr>
                <w:rFonts w:cs="Arial"/>
                <w:lang w:val="en-US" w:eastAsia="en-US"/>
              </w:rPr>
            </w:pPr>
            <w:r w:rsidRPr="002712D0">
              <w:rPr>
                <w:rFonts w:cs="Arial"/>
                <w:lang w:val="en-US" w:eastAsia="en-US"/>
              </w:rPr>
              <w:t>6.2</w:t>
            </w:r>
            <w:r w:rsidR="00A47B6F">
              <w:rPr>
                <w:rFonts w:cs="Arial"/>
                <w:lang w:val="en-US" w:eastAsia="en-US"/>
              </w:rPr>
              <w:t>E</w:t>
            </w:r>
            <w:r w:rsidRPr="002712D0">
              <w:rPr>
                <w:rFonts w:cs="Arial"/>
                <w:lang w:val="en-US" w:eastAsia="en-US"/>
              </w:rPr>
              <w:t>.</w:t>
            </w:r>
            <w:r>
              <w:rPr>
                <w:rFonts w:eastAsia="맑은 고딕" w:cs="Arial" w:hint="eastAsia"/>
                <w:lang w:val="en-US"/>
              </w:rPr>
              <w:t>3</w:t>
            </w:r>
          </w:p>
        </w:tc>
        <w:tc>
          <w:tcPr>
            <w:tcW w:w="6051" w:type="dxa"/>
            <w:vAlign w:val="center"/>
          </w:tcPr>
          <w:p w:rsidR="00542166" w:rsidRDefault="00542166" w:rsidP="00290AD9">
            <w:pPr>
              <w:pStyle w:val="TAL"/>
              <w:rPr>
                <w:rFonts w:eastAsia="맑은 고딕"/>
              </w:rPr>
            </w:pPr>
            <w:r w:rsidRPr="009715C6">
              <w:t>UE maximum output power with additional requirements</w:t>
            </w:r>
            <w:r>
              <w:rPr>
                <w:rFonts w:eastAsia="맑은 고딕"/>
              </w:rPr>
              <w:t xml:space="preserve">, </w:t>
            </w:r>
          </w:p>
          <w:p w:rsidR="00542166" w:rsidRPr="00710B3D" w:rsidRDefault="00A47B6F" w:rsidP="00AD5ECB">
            <w:pPr>
              <w:pStyle w:val="TAL"/>
              <w:rPr>
                <w:rFonts w:eastAsia="맑은 고딕"/>
              </w:rPr>
            </w:pPr>
            <w:r w:rsidRPr="00A47B6F">
              <w:rPr>
                <w:rFonts w:eastAsia="맑은 고딕"/>
                <w:color w:val="FF0000"/>
              </w:rPr>
              <w:t xml:space="preserve">Define A-MPR for intra-band contiguous/non-contiguous V2X_n79-n79 </w:t>
            </w:r>
            <w:r w:rsidR="00AD5ECB">
              <w:rPr>
                <w:rFonts w:eastAsia="맑은 고딕"/>
                <w:color w:val="FF0000"/>
              </w:rPr>
              <w:t xml:space="preserve">if the </w:t>
            </w:r>
            <w:r w:rsidRPr="00A47B6F">
              <w:rPr>
                <w:rFonts w:eastAsia="맑은 고딕"/>
                <w:color w:val="FF0000"/>
              </w:rPr>
              <w:t>regional regulatory requirements for PC3</w:t>
            </w:r>
            <w:r w:rsidR="00AD5ECB">
              <w:rPr>
                <w:rFonts w:eastAsia="맑은 고딕"/>
                <w:color w:val="FF0000"/>
              </w:rPr>
              <w:t xml:space="preserve"> are identified</w:t>
            </w:r>
          </w:p>
        </w:tc>
      </w:tr>
      <w:tr w:rsidR="00542166" w:rsidRPr="00DF7CBB" w:rsidTr="00290AD9">
        <w:trPr>
          <w:cantSplit/>
          <w:trHeight w:val="267"/>
          <w:jc w:val="center"/>
        </w:trPr>
        <w:tc>
          <w:tcPr>
            <w:tcW w:w="2005" w:type="dxa"/>
            <w:vAlign w:val="center"/>
          </w:tcPr>
          <w:p w:rsidR="00542166" w:rsidRPr="002712D0" w:rsidRDefault="00542166" w:rsidP="00290AD9">
            <w:pPr>
              <w:pStyle w:val="TAL"/>
              <w:jc w:val="center"/>
              <w:rPr>
                <w:rFonts w:cs="Arial"/>
                <w:lang w:val="en-US" w:eastAsia="en-US"/>
              </w:rPr>
            </w:pPr>
            <w:r w:rsidRPr="002712D0">
              <w:rPr>
                <w:rFonts w:cs="Arial"/>
                <w:lang w:val="en-US" w:eastAsia="en-US"/>
              </w:rPr>
              <w:t>6.2</w:t>
            </w:r>
            <w:r w:rsidR="00A47B6F">
              <w:rPr>
                <w:rFonts w:cs="Arial"/>
                <w:lang w:val="en-US" w:eastAsia="en-US"/>
              </w:rPr>
              <w:t>E</w:t>
            </w:r>
            <w:r w:rsidRPr="002712D0">
              <w:rPr>
                <w:rFonts w:cs="Arial"/>
                <w:lang w:val="en-US" w:eastAsia="en-US"/>
              </w:rPr>
              <w:t>.</w:t>
            </w:r>
            <w:r>
              <w:rPr>
                <w:rFonts w:eastAsia="맑은 고딕" w:cs="Arial" w:hint="eastAsia"/>
                <w:lang w:val="en-US"/>
              </w:rPr>
              <w:t>4</w:t>
            </w:r>
          </w:p>
        </w:tc>
        <w:tc>
          <w:tcPr>
            <w:tcW w:w="6051" w:type="dxa"/>
            <w:vAlign w:val="center"/>
          </w:tcPr>
          <w:p w:rsidR="00A47B6F" w:rsidRDefault="00542166" w:rsidP="00A47B6F">
            <w:pPr>
              <w:pStyle w:val="TAL"/>
              <w:rPr>
                <w:rFonts w:eastAsia="맑은 고딕" w:cs="Arial"/>
                <w:lang w:val="en-US"/>
              </w:rPr>
            </w:pPr>
            <w:r w:rsidRPr="002712D0">
              <w:rPr>
                <w:rFonts w:eastAsia="맑은 고딕" w:cs="Arial" w:hint="eastAsia"/>
                <w:lang w:val="en-US"/>
              </w:rPr>
              <w:t>Co</w:t>
            </w:r>
            <w:r>
              <w:rPr>
                <w:rFonts w:eastAsia="맑은 고딕" w:cs="Arial" w:hint="eastAsia"/>
                <w:lang w:val="en-US"/>
              </w:rPr>
              <w:t xml:space="preserve">nfigured transmitted Power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542166" w:rsidRPr="00DF7CBB" w:rsidRDefault="00A47B6F" w:rsidP="00A47B6F">
            <w:pPr>
              <w:pStyle w:val="TAL"/>
              <w:rPr>
                <w:rFonts w:eastAsia="맑은 고딕" w:cs="Arial"/>
                <w:lang w:val="en-US"/>
              </w:rPr>
            </w:pPr>
            <w:r w:rsidRPr="00A47B6F">
              <w:rPr>
                <w:rFonts w:eastAsia="맑은 고딕" w:cs="Arial"/>
                <w:color w:val="FF0000"/>
                <w:lang w:val="en-US"/>
              </w:rPr>
              <w:t>Define additional requirements for configured Tx power to support intra-band contiguous or non-contiguous con-current operation</w:t>
            </w:r>
          </w:p>
        </w:tc>
      </w:tr>
      <w:tr w:rsidR="00AD5ECB" w:rsidRPr="00DF7CBB" w:rsidTr="00290AD9">
        <w:trPr>
          <w:cantSplit/>
          <w:trHeight w:val="267"/>
          <w:jc w:val="center"/>
        </w:trPr>
        <w:tc>
          <w:tcPr>
            <w:tcW w:w="2005" w:type="dxa"/>
            <w:vAlign w:val="center"/>
          </w:tcPr>
          <w:p w:rsidR="00AD5ECB" w:rsidRPr="002712D0" w:rsidRDefault="00AD5ECB" w:rsidP="00290AD9">
            <w:pPr>
              <w:pStyle w:val="TAL"/>
              <w:jc w:val="center"/>
              <w:rPr>
                <w:rFonts w:cs="Arial"/>
                <w:lang w:val="en-US" w:eastAsia="ko-KR"/>
              </w:rPr>
            </w:pPr>
            <w:r>
              <w:rPr>
                <w:rFonts w:cs="Arial" w:hint="eastAsia"/>
                <w:lang w:val="en-US" w:eastAsia="ko-KR"/>
              </w:rPr>
              <w:t>6.3E.1</w:t>
            </w:r>
          </w:p>
        </w:tc>
        <w:tc>
          <w:tcPr>
            <w:tcW w:w="6051" w:type="dxa"/>
            <w:vAlign w:val="center"/>
          </w:tcPr>
          <w:p w:rsidR="00AD5ECB" w:rsidRDefault="00AD5ECB" w:rsidP="00A47B6F">
            <w:pPr>
              <w:pStyle w:val="TAL"/>
            </w:pPr>
            <w:r w:rsidRPr="001C0CC4">
              <w:t xml:space="preserve">Minimum output power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AD5ECB" w:rsidRPr="002712D0" w:rsidRDefault="00AD5ECB" w:rsidP="00AD5ECB">
            <w:pPr>
              <w:pStyle w:val="TAL"/>
              <w:rPr>
                <w:rFonts w:eastAsia="맑은 고딕" w:cs="Arial"/>
                <w:lang w:val="en-US"/>
              </w:rPr>
            </w:pPr>
            <w:r>
              <w:rPr>
                <w:rFonts w:eastAsia="맑은 고딕" w:cs="Arial"/>
                <w:color w:val="FF0000"/>
                <w:lang w:val="en-US"/>
              </w:rPr>
              <w:t xml:space="preserve">Define min. output power </w:t>
            </w:r>
            <w:r w:rsidRPr="00A47B6F">
              <w:rPr>
                <w:rFonts w:eastAsia="맑은 고딕" w:cs="Arial"/>
                <w:color w:val="FF0000"/>
                <w:lang w:val="en-US"/>
              </w:rPr>
              <w:t>requirements to support intra-band contiguous or non-contiguous con-current operation</w:t>
            </w:r>
          </w:p>
        </w:tc>
      </w:tr>
      <w:tr w:rsidR="00AD5ECB" w:rsidRPr="002712D0" w:rsidTr="00A37451">
        <w:trPr>
          <w:cantSplit/>
          <w:trHeight w:val="267"/>
          <w:jc w:val="center"/>
        </w:trPr>
        <w:tc>
          <w:tcPr>
            <w:tcW w:w="2005" w:type="dxa"/>
            <w:vAlign w:val="center"/>
          </w:tcPr>
          <w:p w:rsidR="00AD5ECB" w:rsidRPr="002712D0" w:rsidRDefault="00AD5ECB" w:rsidP="00A37451">
            <w:pPr>
              <w:pStyle w:val="TAL"/>
              <w:jc w:val="center"/>
              <w:rPr>
                <w:rFonts w:cs="Arial"/>
                <w:lang w:val="en-US" w:eastAsia="ko-KR"/>
              </w:rPr>
            </w:pPr>
            <w:r>
              <w:rPr>
                <w:rFonts w:cs="Arial" w:hint="eastAsia"/>
                <w:lang w:val="en-US" w:eastAsia="ko-KR"/>
              </w:rPr>
              <w:t>6.3E.2</w:t>
            </w:r>
          </w:p>
        </w:tc>
        <w:tc>
          <w:tcPr>
            <w:tcW w:w="6051" w:type="dxa"/>
            <w:vAlign w:val="center"/>
          </w:tcPr>
          <w:p w:rsidR="00AD5ECB" w:rsidRDefault="00AD5ECB" w:rsidP="00A37451">
            <w:pPr>
              <w:pStyle w:val="TAL"/>
            </w:pPr>
            <w:r w:rsidRPr="001C0CC4">
              <w:t xml:space="preserve">Transmit OFF power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AD5ECB" w:rsidRPr="002712D0" w:rsidRDefault="00AD5ECB" w:rsidP="00A37451">
            <w:pPr>
              <w:pStyle w:val="TAL"/>
              <w:rPr>
                <w:rFonts w:eastAsia="맑은 고딕" w:cs="Arial"/>
                <w:lang w:val="en-US"/>
              </w:rPr>
            </w:pPr>
            <w:r>
              <w:rPr>
                <w:rFonts w:eastAsia="맑은 고딕" w:cs="Arial"/>
                <w:color w:val="FF0000"/>
                <w:lang w:val="en-US"/>
              </w:rPr>
              <w:t xml:space="preserve">Define </w:t>
            </w:r>
            <w:r w:rsidRPr="00AD5ECB">
              <w:rPr>
                <w:rFonts w:eastAsia="맑은 고딕" w:cs="Arial"/>
                <w:color w:val="FF0000"/>
                <w:lang w:val="en-US"/>
              </w:rPr>
              <w:t>Transmit OFF power</w:t>
            </w:r>
            <w:r>
              <w:rPr>
                <w:rFonts w:eastAsia="맑은 고딕" w:cs="Arial"/>
                <w:color w:val="FF0000"/>
                <w:lang w:val="en-US"/>
              </w:rPr>
              <w:t xml:space="preserve"> </w:t>
            </w:r>
            <w:r w:rsidRPr="00A47B6F">
              <w:rPr>
                <w:rFonts w:eastAsia="맑은 고딕" w:cs="Arial"/>
                <w:color w:val="FF0000"/>
                <w:lang w:val="en-US"/>
              </w:rPr>
              <w:t>requirements to support intra-band contiguous or non-contiguous con-current operation</w:t>
            </w:r>
          </w:p>
        </w:tc>
      </w:tr>
      <w:tr w:rsidR="00E357EC" w:rsidRPr="00DF7CBB" w:rsidTr="00290AD9">
        <w:trPr>
          <w:cantSplit/>
          <w:trHeight w:val="267"/>
          <w:jc w:val="center"/>
        </w:trPr>
        <w:tc>
          <w:tcPr>
            <w:tcW w:w="2005" w:type="dxa"/>
            <w:vAlign w:val="center"/>
          </w:tcPr>
          <w:p w:rsidR="00E357EC" w:rsidRPr="002712D0" w:rsidRDefault="00E357EC" w:rsidP="00E357EC">
            <w:pPr>
              <w:pStyle w:val="TAL"/>
              <w:jc w:val="center"/>
              <w:rPr>
                <w:rFonts w:cs="Arial"/>
                <w:lang w:val="en-US" w:eastAsia="ko-KR"/>
              </w:rPr>
            </w:pPr>
            <w:r>
              <w:rPr>
                <w:rFonts w:cs="Arial" w:hint="eastAsia"/>
                <w:lang w:val="en-US" w:eastAsia="ko-KR"/>
              </w:rPr>
              <w:t>6.3E.</w:t>
            </w:r>
            <w:r>
              <w:rPr>
                <w:rFonts w:cs="Arial"/>
                <w:lang w:val="en-US" w:eastAsia="ko-KR"/>
              </w:rPr>
              <w:t>3</w:t>
            </w:r>
          </w:p>
        </w:tc>
        <w:tc>
          <w:tcPr>
            <w:tcW w:w="6051" w:type="dxa"/>
            <w:vAlign w:val="center"/>
          </w:tcPr>
          <w:p w:rsidR="00E357EC" w:rsidRDefault="00E357EC" w:rsidP="00E357EC">
            <w:pPr>
              <w:pStyle w:val="TAL"/>
            </w:pPr>
            <w:r w:rsidRPr="001C0CC4">
              <w:t xml:space="preserve">Transmit </w:t>
            </w:r>
            <w:r>
              <w:t>ON/</w:t>
            </w:r>
            <w:r w:rsidRPr="001C0CC4">
              <w:t xml:space="preserve">OFF </w:t>
            </w:r>
            <w:r>
              <w:t xml:space="preserve">time mask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2712D0" w:rsidRDefault="00E357EC" w:rsidP="00E357EC">
            <w:pPr>
              <w:pStyle w:val="TAL"/>
              <w:rPr>
                <w:rFonts w:eastAsia="맑은 고딕" w:cs="Arial"/>
                <w:lang w:val="en-US"/>
              </w:rPr>
            </w:pPr>
            <w:r>
              <w:rPr>
                <w:rFonts w:eastAsia="맑은 고딕" w:cs="Arial"/>
                <w:color w:val="FF0000"/>
                <w:lang w:val="en-US"/>
              </w:rPr>
              <w:t xml:space="preserve">Define </w:t>
            </w:r>
            <w:r w:rsidRPr="00E357EC">
              <w:rPr>
                <w:rFonts w:eastAsia="맑은 고딕" w:cs="Arial"/>
                <w:color w:val="FF0000"/>
                <w:lang w:val="en-US"/>
              </w:rPr>
              <w:t xml:space="preserve">Transmit ON/OFF time mask </w:t>
            </w:r>
            <w:r w:rsidRPr="00A47B6F">
              <w:rPr>
                <w:rFonts w:eastAsia="맑은 고딕" w:cs="Arial"/>
                <w:color w:val="FF0000"/>
                <w:lang w:val="en-US"/>
              </w:rPr>
              <w:t>to support intra-band contiguous or non-contiguous con-current operation</w:t>
            </w:r>
          </w:p>
        </w:tc>
      </w:tr>
      <w:tr w:rsidR="00E357EC" w:rsidRPr="00DF7CBB" w:rsidTr="00290AD9">
        <w:trPr>
          <w:cantSplit/>
          <w:trHeight w:val="267"/>
          <w:jc w:val="center"/>
        </w:trPr>
        <w:tc>
          <w:tcPr>
            <w:tcW w:w="2005" w:type="dxa"/>
            <w:vAlign w:val="center"/>
          </w:tcPr>
          <w:p w:rsidR="00E357EC" w:rsidRDefault="00E357EC" w:rsidP="00E357EC">
            <w:pPr>
              <w:pStyle w:val="TAL"/>
              <w:jc w:val="center"/>
              <w:rPr>
                <w:rFonts w:cs="Arial"/>
                <w:lang w:val="en-US" w:eastAsia="ko-KR"/>
              </w:rPr>
            </w:pPr>
            <w:r>
              <w:rPr>
                <w:rFonts w:cs="Arial" w:hint="eastAsia"/>
                <w:lang w:val="en-US" w:eastAsia="ko-KR"/>
              </w:rPr>
              <w:t>6.3E.4</w:t>
            </w:r>
          </w:p>
        </w:tc>
        <w:tc>
          <w:tcPr>
            <w:tcW w:w="6051" w:type="dxa"/>
            <w:vAlign w:val="center"/>
          </w:tcPr>
          <w:p w:rsidR="00E357EC" w:rsidRDefault="00E357EC" w:rsidP="00E357EC">
            <w:pPr>
              <w:pStyle w:val="TAL"/>
            </w:pPr>
            <w:r w:rsidRPr="001C0CC4">
              <w:t>Power control</w:t>
            </w:r>
            <w:r>
              <w:t xml:space="preserve">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1C0CC4" w:rsidRDefault="00E357EC" w:rsidP="00E357EC">
            <w:pPr>
              <w:pStyle w:val="TAL"/>
            </w:pPr>
            <w:r>
              <w:rPr>
                <w:rFonts w:eastAsia="맑은 고딕" w:cs="Arial"/>
                <w:color w:val="FF0000"/>
                <w:lang w:val="en-US"/>
              </w:rPr>
              <w:t>Define power control requirements</w:t>
            </w:r>
            <w:r w:rsidRPr="00E357EC">
              <w:rPr>
                <w:rFonts w:eastAsia="맑은 고딕" w:cs="Arial"/>
                <w:color w:val="FF0000"/>
                <w:lang w:val="en-US"/>
              </w:rPr>
              <w:t xml:space="preserve"> </w:t>
            </w:r>
            <w:r w:rsidRPr="00A47B6F">
              <w:rPr>
                <w:rFonts w:eastAsia="맑은 고딕" w:cs="Arial"/>
                <w:color w:val="FF0000"/>
                <w:lang w:val="en-US"/>
              </w:rPr>
              <w:t>to support intra-band contiguous or non-contiguous con-current operation</w:t>
            </w:r>
          </w:p>
        </w:tc>
      </w:tr>
      <w:tr w:rsidR="00E357EC" w:rsidRPr="00DF7CBB" w:rsidTr="00290AD9">
        <w:trPr>
          <w:cantSplit/>
          <w:trHeight w:val="267"/>
          <w:jc w:val="center"/>
        </w:trPr>
        <w:tc>
          <w:tcPr>
            <w:tcW w:w="2005" w:type="dxa"/>
            <w:vAlign w:val="center"/>
          </w:tcPr>
          <w:p w:rsidR="00E357EC" w:rsidRDefault="00E357EC" w:rsidP="00E357EC">
            <w:pPr>
              <w:pStyle w:val="TAL"/>
              <w:jc w:val="center"/>
              <w:rPr>
                <w:rFonts w:cs="Arial"/>
                <w:lang w:val="en-US" w:eastAsia="ko-KR"/>
              </w:rPr>
            </w:pPr>
            <w:r>
              <w:rPr>
                <w:rFonts w:cs="Arial" w:hint="eastAsia"/>
                <w:lang w:val="en-US" w:eastAsia="ko-KR"/>
              </w:rPr>
              <w:t>6.4E.1</w:t>
            </w:r>
          </w:p>
        </w:tc>
        <w:tc>
          <w:tcPr>
            <w:tcW w:w="6051" w:type="dxa"/>
            <w:vAlign w:val="center"/>
          </w:tcPr>
          <w:p w:rsidR="00E357EC" w:rsidRDefault="00E357EC" w:rsidP="00E357EC">
            <w:pPr>
              <w:pStyle w:val="TAL"/>
            </w:pPr>
            <w:r w:rsidRPr="001C0CC4">
              <w:t>Frequency error</w:t>
            </w:r>
            <w:r>
              <w:t xml:space="preserve">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1C0CC4" w:rsidRDefault="00E357EC" w:rsidP="00E357EC">
            <w:pPr>
              <w:pStyle w:val="TAL"/>
            </w:pPr>
            <w:r>
              <w:rPr>
                <w:rFonts w:eastAsia="맑은 고딕" w:cs="Arial"/>
                <w:color w:val="FF0000"/>
                <w:lang w:val="en-US"/>
              </w:rPr>
              <w:t xml:space="preserve">Define </w:t>
            </w:r>
            <w:r w:rsidRPr="00E357EC">
              <w:rPr>
                <w:rFonts w:eastAsia="맑은 고딕" w:cs="Arial"/>
                <w:color w:val="FF0000"/>
                <w:lang w:val="en-US"/>
              </w:rPr>
              <w:t xml:space="preserve">Frequency error </w:t>
            </w:r>
            <w:r>
              <w:rPr>
                <w:rFonts w:eastAsia="맑은 고딕" w:cs="Arial"/>
                <w:color w:val="FF0000"/>
                <w:lang w:val="en-US"/>
              </w:rPr>
              <w:t>requirements</w:t>
            </w:r>
            <w:r w:rsidRPr="00E357EC">
              <w:rPr>
                <w:rFonts w:eastAsia="맑은 고딕" w:cs="Arial"/>
                <w:color w:val="FF0000"/>
                <w:lang w:val="en-US"/>
              </w:rPr>
              <w:t xml:space="preserve"> </w:t>
            </w:r>
            <w:r w:rsidRPr="00A47B6F">
              <w:rPr>
                <w:rFonts w:eastAsia="맑은 고딕" w:cs="Arial"/>
                <w:color w:val="FF0000"/>
                <w:lang w:val="en-US"/>
              </w:rPr>
              <w:t>to support intra-band contiguous or non-contiguous con-current operation</w:t>
            </w:r>
          </w:p>
        </w:tc>
      </w:tr>
      <w:tr w:rsidR="00E357EC" w:rsidRPr="002712D0"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Pr="002712D0" w:rsidRDefault="00E357EC" w:rsidP="00E357EC">
            <w:pPr>
              <w:pStyle w:val="TAL"/>
              <w:jc w:val="center"/>
              <w:rPr>
                <w:rFonts w:eastAsia="맑은 고딕" w:cs="Arial"/>
                <w:lang w:val="en-US"/>
              </w:rPr>
            </w:pPr>
            <w:r>
              <w:rPr>
                <w:rFonts w:eastAsia="맑은 고딕" w:cs="Arial" w:hint="eastAsia"/>
                <w:lang w:val="en-US"/>
              </w:rPr>
              <w:t>6.4</w:t>
            </w:r>
            <w:r>
              <w:rPr>
                <w:rFonts w:eastAsia="맑은 고딕" w:cs="Arial"/>
                <w:lang w:val="en-US"/>
              </w:rPr>
              <w:t>E</w:t>
            </w:r>
            <w:r>
              <w:rPr>
                <w:rFonts w:eastAsia="맑은 고딕" w:cs="Arial" w:hint="eastAsia"/>
                <w:lang w:val="en-US"/>
              </w:rPr>
              <w:t>.2</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rPr>
                <w:rFonts w:eastAsia="맑은 고딕" w:cs="Arial"/>
                <w:lang w:val="en-US"/>
              </w:rPr>
            </w:pPr>
            <w:r w:rsidRPr="002712D0">
              <w:rPr>
                <w:rFonts w:eastAsia="맑은 고딕" w:cs="Arial" w:hint="eastAsia"/>
                <w:lang w:val="en-US"/>
              </w:rPr>
              <w:t>Tr</w:t>
            </w:r>
            <w:r>
              <w:rPr>
                <w:rFonts w:eastAsia="맑은 고딕" w:cs="Arial" w:hint="eastAsia"/>
                <w:lang w:val="en-US"/>
              </w:rPr>
              <w:t xml:space="preserve">ansmit modulation quality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2712D0" w:rsidRDefault="00E357EC" w:rsidP="00E357EC">
            <w:pPr>
              <w:pStyle w:val="TAL"/>
              <w:rPr>
                <w:rFonts w:eastAsia="맑은 고딕" w:cs="Arial"/>
                <w:lang w:val="en-US"/>
              </w:rPr>
            </w:pPr>
            <w:r w:rsidRPr="00A47B6F">
              <w:rPr>
                <w:rFonts w:eastAsia="맑은 고딕" w:cs="Arial"/>
                <w:color w:val="FF0000"/>
                <w:lang w:val="en-US"/>
              </w:rPr>
              <w:t>Define EVM, carrier leakage, IBE, spectrum flatness</w:t>
            </w:r>
            <w:r>
              <w:rPr>
                <w:rFonts w:eastAsia="맑은 고딕" w:cs="Arial"/>
                <w:lang w:val="en-US"/>
              </w:rPr>
              <w:t xml:space="preserve"> </w:t>
            </w:r>
            <w:r w:rsidRPr="00A47B6F">
              <w:rPr>
                <w:rFonts w:eastAsia="맑은 고딕" w:cs="Arial"/>
                <w:color w:val="FF0000"/>
                <w:lang w:val="en-US"/>
              </w:rPr>
              <w:t>to support intra-band contiguous or non-contiguous con-current operation</w:t>
            </w:r>
            <w:r>
              <w:rPr>
                <w:rFonts w:eastAsia="맑은 고딕" w:cs="Arial"/>
                <w:lang w:val="en-US"/>
              </w:rPr>
              <w:t xml:space="preserve"> </w:t>
            </w:r>
          </w:p>
        </w:tc>
      </w:tr>
      <w:tr w:rsidR="00E357EC" w:rsidRPr="002712D0"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jc w:val="center"/>
              <w:rPr>
                <w:rFonts w:eastAsia="맑은 고딕" w:cs="Arial"/>
                <w:lang w:val="en-US" w:eastAsia="ko-KR"/>
              </w:rPr>
            </w:pPr>
            <w:r>
              <w:rPr>
                <w:rFonts w:eastAsia="맑은 고딕" w:cs="Arial" w:hint="eastAsia"/>
                <w:lang w:val="en-US" w:eastAsia="ko-KR"/>
              </w:rPr>
              <w:t>6.5E.1</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pPr>
            <w:r w:rsidRPr="001C0CC4">
              <w:t>Occupied bandwidth</w:t>
            </w:r>
            <w:r>
              <w:t xml:space="preserve">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2712D0" w:rsidRDefault="00E357EC" w:rsidP="00E357EC">
            <w:pPr>
              <w:pStyle w:val="TAL"/>
              <w:rPr>
                <w:rFonts w:eastAsia="맑은 고딕" w:cs="Arial"/>
                <w:lang w:val="en-US"/>
              </w:rPr>
            </w:pPr>
            <w:r>
              <w:rPr>
                <w:rFonts w:eastAsia="맑은 고딕" w:cs="Arial"/>
                <w:color w:val="FF0000"/>
                <w:lang w:val="en-US"/>
              </w:rPr>
              <w:t xml:space="preserve">Define </w:t>
            </w:r>
            <w:r w:rsidRPr="00E357EC">
              <w:rPr>
                <w:rFonts w:eastAsia="맑은 고딕" w:cs="Arial"/>
                <w:color w:val="FF0000"/>
                <w:lang w:val="en-US"/>
              </w:rPr>
              <w:t xml:space="preserve">Occupied bandwidth </w:t>
            </w:r>
            <w:r>
              <w:rPr>
                <w:rFonts w:eastAsia="맑은 고딕" w:cs="Arial"/>
                <w:color w:val="FF0000"/>
                <w:lang w:val="en-US"/>
              </w:rPr>
              <w:t>requirements</w:t>
            </w:r>
            <w:r w:rsidRPr="00E357EC">
              <w:rPr>
                <w:rFonts w:eastAsia="맑은 고딕" w:cs="Arial"/>
                <w:color w:val="FF0000"/>
                <w:lang w:val="en-US"/>
              </w:rPr>
              <w:t xml:space="preserve"> </w:t>
            </w:r>
            <w:r w:rsidRPr="00A47B6F">
              <w:rPr>
                <w:rFonts w:eastAsia="맑은 고딕" w:cs="Arial"/>
                <w:color w:val="FF0000"/>
                <w:lang w:val="en-US"/>
              </w:rPr>
              <w:t>to support intra-band contiguous or non-contiguous con-current operation</w:t>
            </w:r>
          </w:p>
        </w:tc>
      </w:tr>
      <w:tr w:rsidR="00E357EC" w:rsidRPr="002712D0"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Pr="002712D0" w:rsidRDefault="00E357EC" w:rsidP="00E357EC">
            <w:pPr>
              <w:pStyle w:val="TAL"/>
              <w:jc w:val="center"/>
              <w:rPr>
                <w:rFonts w:eastAsia="맑은 고딕" w:cs="Arial"/>
                <w:lang w:val="en-US"/>
              </w:rPr>
            </w:pPr>
            <w:r>
              <w:rPr>
                <w:rFonts w:eastAsia="맑은 고딕" w:cs="Arial" w:hint="eastAsia"/>
                <w:lang w:val="en-US"/>
              </w:rPr>
              <w:t>6.5</w:t>
            </w:r>
            <w:r>
              <w:rPr>
                <w:rFonts w:eastAsia="맑은 고딕" w:cs="Arial"/>
                <w:lang w:val="en-US"/>
              </w:rPr>
              <w:t>E</w:t>
            </w:r>
            <w:r>
              <w:rPr>
                <w:rFonts w:eastAsia="맑은 고딕" w:cs="Arial" w:hint="eastAsia"/>
                <w:lang w:val="en-US"/>
              </w:rPr>
              <w:t>.2</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rPr>
                <w:rFonts w:eastAsia="맑은 고딕" w:cs="Arial"/>
                <w:lang w:val="en-US"/>
              </w:rPr>
            </w:pPr>
            <w:r>
              <w:rPr>
                <w:rFonts w:eastAsia="맑은 고딕" w:cs="Arial" w:hint="eastAsia"/>
                <w:lang w:val="en-US"/>
              </w:rPr>
              <w:t xml:space="preserve">Out of band emission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2712D0" w:rsidRDefault="00E357EC" w:rsidP="00E357EC">
            <w:pPr>
              <w:pStyle w:val="TAL"/>
              <w:rPr>
                <w:rFonts w:eastAsia="맑은 고딕" w:cs="Arial"/>
                <w:lang w:val="en-US"/>
              </w:rPr>
            </w:pPr>
            <w:r>
              <w:rPr>
                <w:rFonts w:eastAsia="맑은 고딕" w:cs="Arial"/>
                <w:lang w:val="en-US"/>
              </w:rPr>
              <w:t xml:space="preserve"> </w:t>
            </w:r>
            <w:r w:rsidRPr="00A47B6F">
              <w:rPr>
                <w:rFonts w:eastAsia="맑은 고딕" w:cs="Arial"/>
                <w:color w:val="FF0000"/>
                <w:lang w:val="en-US"/>
              </w:rPr>
              <w:t xml:space="preserve">Define ACLR, SEM, A-SEM for ITS </w:t>
            </w:r>
            <w:r>
              <w:rPr>
                <w:rFonts w:eastAsia="맑은 고딕" w:cs="Arial"/>
                <w:lang w:val="en-US"/>
              </w:rPr>
              <w:t xml:space="preserve">spectrum </w:t>
            </w:r>
            <w:r w:rsidRPr="00A47B6F">
              <w:rPr>
                <w:rFonts w:eastAsia="맑은 고딕" w:cs="Arial"/>
                <w:color w:val="FF0000"/>
                <w:lang w:val="en-US"/>
              </w:rPr>
              <w:t>to support intra-band contiguous or non-contiguous con-current operation</w:t>
            </w:r>
          </w:p>
        </w:tc>
      </w:tr>
      <w:tr w:rsidR="00E357EC"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Pr="00DF7CBB" w:rsidRDefault="00E357EC" w:rsidP="00E357EC">
            <w:pPr>
              <w:pStyle w:val="TAL"/>
              <w:jc w:val="center"/>
              <w:rPr>
                <w:rFonts w:eastAsia="맑은 고딕" w:cs="Arial"/>
                <w:lang w:val="en-US"/>
              </w:rPr>
            </w:pPr>
            <w:r>
              <w:rPr>
                <w:rFonts w:eastAsia="맑은 고딕" w:cs="Arial" w:hint="eastAsia"/>
                <w:lang w:val="en-US"/>
              </w:rPr>
              <w:t>6.5</w:t>
            </w:r>
            <w:r>
              <w:rPr>
                <w:rFonts w:eastAsia="맑은 고딕" w:cs="Arial"/>
                <w:lang w:val="en-US"/>
              </w:rPr>
              <w:t>E</w:t>
            </w:r>
            <w:r>
              <w:rPr>
                <w:rFonts w:eastAsia="맑은 고딕" w:cs="Arial" w:hint="eastAsia"/>
                <w:lang w:val="en-US"/>
              </w:rPr>
              <w:t>.3</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rPr>
                <w:rFonts w:eastAsia="맑은 고딕" w:cs="Arial"/>
                <w:lang w:val="en-US"/>
              </w:rPr>
            </w:pPr>
            <w:r>
              <w:rPr>
                <w:rFonts w:eastAsia="맑은 고딕" w:cs="Arial" w:hint="eastAsia"/>
                <w:lang w:val="en-US"/>
              </w:rPr>
              <w:t xml:space="preserve">Spurious emissions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Default="00E357EC" w:rsidP="00E357EC">
            <w:pPr>
              <w:pStyle w:val="TAL"/>
              <w:rPr>
                <w:rFonts w:eastAsia="맑은 고딕" w:cs="Arial"/>
                <w:lang w:val="en-US"/>
              </w:rPr>
            </w:pPr>
            <w:r>
              <w:rPr>
                <w:rFonts w:eastAsia="맑은 고딕" w:cs="Arial" w:hint="eastAsia"/>
                <w:lang w:val="en-US"/>
              </w:rPr>
              <w:t xml:space="preserve"> </w:t>
            </w:r>
            <w:r w:rsidRPr="00A47B6F">
              <w:rPr>
                <w:rFonts w:eastAsia="맑은 고딕" w:cs="Arial"/>
                <w:color w:val="FF0000"/>
                <w:lang w:val="en-US"/>
              </w:rPr>
              <w:t>Define UE-to-UE coexistence requirements for intra-band contiguous or non-contiguous con-current operation</w:t>
            </w:r>
          </w:p>
        </w:tc>
      </w:tr>
      <w:tr w:rsidR="00E357EC"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jc w:val="center"/>
              <w:rPr>
                <w:rFonts w:eastAsia="맑은 고딕" w:cs="Arial"/>
                <w:lang w:val="en-US" w:eastAsia="ko-KR"/>
              </w:rPr>
            </w:pPr>
            <w:r>
              <w:rPr>
                <w:rFonts w:eastAsia="맑은 고딕" w:cs="Arial" w:hint="eastAsia"/>
                <w:lang w:val="en-US" w:eastAsia="ko-KR"/>
              </w:rPr>
              <w:t>6.5E.4</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rPr>
                <w:lang w:val="sv-FI"/>
              </w:rPr>
            </w:pPr>
            <w:r w:rsidRPr="004E30D3">
              <w:rPr>
                <w:lang w:val="sv-FI"/>
              </w:rPr>
              <w:t>Transmit intermodulation</w:t>
            </w:r>
            <w:r>
              <w:rPr>
                <w:lang w:val="sv-FI"/>
              </w:rPr>
              <w:t xml:space="preserve">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Default="00E357EC" w:rsidP="00E357EC">
            <w:pPr>
              <w:pStyle w:val="TAL"/>
              <w:rPr>
                <w:rFonts w:eastAsia="맑은 고딕" w:cs="Arial"/>
                <w:lang w:val="en-US"/>
              </w:rPr>
            </w:pPr>
            <w:r w:rsidRPr="00A47B6F">
              <w:rPr>
                <w:rFonts w:eastAsia="맑은 고딕" w:cs="Arial"/>
                <w:color w:val="FF0000"/>
                <w:lang w:val="en-US"/>
              </w:rPr>
              <w:t>D</w:t>
            </w:r>
            <w:r>
              <w:rPr>
                <w:rFonts w:eastAsia="맑은 고딕" w:cs="Arial"/>
                <w:color w:val="FF0000"/>
                <w:lang w:val="en-US"/>
              </w:rPr>
              <w:t>efine Transmit intermodulation</w:t>
            </w:r>
            <w:r w:rsidRPr="00A47B6F">
              <w:rPr>
                <w:rFonts w:eastAsia="맑은 고딕" w:cs="Arial"/>
                <w:color w:val="FF0000"/>
                <w:lang w:val="en-US"/>
              </w:rPr>
              <w:t xml:space="preserve"> requirements for intra-band contiguous or non-contiguous con-current operation</w:t>
            </w:r>
          </w:p>
        </w:tc>
      </w:tr>
      <w:tr w:rsid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7.3E.3</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rFonts w:hint="eastAsia"/>
                <w:lang w:val="sv-FI" w:eastAsia="ko-KR"/>
              </w:rPr>
              <w:t xml:space="preserve">REFSENS requirements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Pr="004E30D3" w:rsidRDefault="004843DB" w:rsidP="004843DB">
            <w:pPr>
              <w:pStyle w:val="TAL"/>
              <w:rPr>
                <w:lang w:val="sv-FI" w:eastAsia="ko-KR"/>
              </w:rPr>
            </w:pPr>
            <w:r w:rsidRPr="00A47B6F">
              <w:rPr>
                <w:rFonts w:eastAsia="맑은 고딕" w:cs="Arial"/>
                <w:color w:val="FF0000"/>
                <w:lang w:val="en-US"/>
              </w:rPr>
              <w:t>D</w:t>
            </w:r>
            <w:r>
              <w:rPr>
                <w:rFonts w:eastAsia="맑은 고딕" w:cs="Arial"/>
                <w:color w:val="FF0000"/>
                <w:lang w:val="en-US"/>
              </w:rPr>
              <w:t>efine REFSENS requirements</w:t>
            </w:r>
            <w:r w:rsidRPr="00A47B6F">
              <w:rPr>
                <w:rFonts w:eastAsia="맑은 고딕" w:cs="Arial"/>
                <w:color w:val="FF0000"/>
                <w:lang w:val="en-US"/>
              </w:rPr>
              <w:t xml:space="preserve"> for intra-band contiguous or non-contiguous con-current operation</w:t>
            </w:r>
          </w:p>
        </w:tc>
      </w:tr>
      <w:tr w:rsidR="004843DB" w:rsidRP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7.4E.2</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rFonts w:hint="eastAsia"/>
                <w:lang w:val="sv-FI" w:eastAsia="ko-KR"/>
              </w:rPr>
              <w:t xml:space="preserve">Max. </w:t>
            </w:r>
            <w:r>
              <w:rPr>
                <w:lang w:val="sv-FI" w:eastAsia="ko-KR"/>
              </w:rPr>
              <w:t xml:space="preserve">Input level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Default="004843DB" w:rsidP="00E357EC">
            <w:pPr>
              <w:pStyle w:val="TAL"/>
              <w:rPr>
                <w:lang w:val="sv-FI" w:eastAsia="ko-KR"/>
              </w:rPr>
            </w:pPr>
            <w:r w:rsidRPr="00A47B6F">
              <w:rPr>
                <w:rFonts w:eastAsia="맑은 고딕" w:cs="Arial"/>
                <w:color w:val="FF0000"/>
                <w:lang w:val="en-US"/>
              </w:rPr>
              <w:t>D</w:t>
            </w:r>
            <w:r>
              <w:rPr>
                <w:rFonts w:eastAsia="맑은 고딕" w:cs="Arial"/>
                <w:color w:val="FF0000"/>
                <w:lang w:val="en-US"/>
              </w:rPr>
              <w:t>efine max. input levels requirements</w:t>
            </w:r>
            <w:r w:rsidRPr="00A47B6F">
              <w:rPr>
                <w:rFonts w:eastAsia="맑은 고딕" w:cs="Arial"/>
                <w:color w:val="FF0000"/>
                <w:lang w:val="en-US"/>
              </w:rPr>
              <w:t xml:space="preserve"> for intra-band contiguous or non-contiguous con-current operation</w:t>
            </w:r>
          </w:p>
        </w:tc>
      </w:tr>
      <w:tr w:rsidR="004843DB" w:rsidRP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7.5E.2</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rFonts w:hint="eastAsia"/>
                <w:lang w:val="sv-FI" w:eastAsia="ko-KR"/>
              </w:rPr>
              <w:t xml:space="preserve">ACS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Default="004843DB" w:rsidP="004843DB">
            <w:pPr>
              <w:pStyle w:val="TAL"/>
              <w:rPr>
                <w:lang w:val="sv-FI" w:eastAsia="ko-KR"/>
              </w:rPr>
            </w:pPr>
            <w:r w:rsidRPr="00A47B6F">
              <w:rPr>
                <w:rFonts w:eastAsia="맑은 고딕" w:cs="Arial"/>
                <w:color w:val="FF0000"/>
                <w:lang w:val="en-US"/>
              </w:rPr>
              <w:t>D</w:t>
            </w:r>
            <w:r>
              <w:rPr>
                <w:rFonts w:eastAsia="맑은 고딕" w:cs="Arial"/>
                <w:color w:val="FF0000"/>
                <w:lang w:val="en-US"/>
              </w:rPr>
              <w:t>efine ACS requirements</w:t>
            </w:r>
            <w:r w:rsidRPr="00A47B6F">
              <w:rPr>
                <w:rFonts w:eastAsia="맑은 고딕" w:cs="Arial"/>
                <w:color w:val="FF0000"/>
                <w:lang w:val="en-US"/>
              </w:rPr>
              <w:t xml:space="preserve"> for intra-band contiguous or non-contiguous con-current operation</w:t>
            </w:r>
          </w:p>
        </w:tc>
      </w:tr>
      <w:tr w:rsidR="004843DB" w:rsidRP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7.6E.</w:t>
            </w:r>
            <w:r>
              <w:rPr>
                <w:rFonts w:eastAsia="맑은 고딕" w:cs="Arial"/>
                <w:lang w:val="en-US" w:eastAsia="ko-KR"/>
              </w:rPr>
              <w:t>2 and 7.6E.3</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rFonts w:hint="eastAsia"/>
                <w:lang w:val="sv-FI" w:eastAsia="ko-KR"/>
              </w:rPr>
              <w:t xml:space="preserve">Blocking characteristics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Default="004843DB" w:rsidP="004843DB">
            <w:pPr>
              <w:pStyle w:val="TAL"/>
              <w:rPr>
                <w:lang w:val="sv-FI" w:eastAsia="ko-KR"/>
              </w:rPr>
            </w:pPr>
            <w:r w:rsidRPr="00A47B6F">
              <w:rPr>
                <w:rFonts w:eastAsia="맑은 고딕" w:cs="Arial"/>
                <w:color w:val="FF0000"/>
                <w:lang w:val="en-US"/>
              </w:rPr>
              <w:t>D</w:t>
            </w:r>
            <w:r>
              <w:rPr>
                <w:rFonts w:eastAsia="맑은 고딕" w:cs="Arial"/>
                <w:color w:val="FF0000"/>
                <w:lang w:val="en-US"/>
              </w:rPr>
              <w:t>efine in-band blocking/out-of-band blocking requirements</w:t>
            </w:r>
            <w:r w:rsidRPr="00A47B6F">
              <w:rPr>
                <w:rFonts w:eastAsia="맑은 고딕" w:cs="Arial"/>
                <w:color w:val="FF0000"/>
                <w:lang w:val="en-US"/>
              </w:rPr>
              <w:t xml:space="preserve"> for intra-band contiguous or non-contiguous con-current operation</w:t>
            </w:r>
          </w:p>
        </w:tc>
      </w:tr>
      <w:tr w:rsidR="004843DB" w:rsidRP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7.7E.2</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lang w:val="sv-FI" w:eastAsia="ko-KR"/>
              </w:rPr>
              <w:t>S</w:t>
            </w:r>
            <w:r>
              <w:rPr>
                <w:rFonts w:hint="eastAsia"/>
                <w:lang w:val="sv-FI" w:eastAsia="ko-KR"/>
              </w:rPr>
              <w:t xml:space="preserve">purious </w:t>
            </w:r>
            <w:r>
              <w:rPr>
                <w:lang w:val="sv-FI" w:eastAsia="ko-KR"/>
              </w:rPr>
              <w:t xml:space="preserve">response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Default="004843DB" w:rsidP="004843DB">
            <w:pPr>
              <w:pStyle w:val="TAL"/>
              <w:rPr>
                <w:lang w:val="sv-FI" w:eastAsia="ko-KR"/>
              </w:rPr>
            </w:pPr>
            <w:r w:rsidRPr="00A47B6F">
              <w:rPr>
                <w:rFonts w:eastAsia="맑은 고딕" w:cs="Arial"/>
                <w:color w:val="FF0000"/>
                <w:lang w:val="en-US"/>
              </w:rPr>
              <w:t>D</w:t>
            </w:r>
            <w:r>
              <w:rPr>
                <w:rFonts w:eastAsia="맑은 고딕" w:cs="Arial"/>
                <w:color w:val="FF0000"/>
                <w:lang w:val="en-US"/>
              </w:rPr>
              <w:t>efine spurious response requirements</w:t>
            </w:r>
            <w:r w:rsidRPr="00A47B6F">
              <w:rPr>
                <w:rFonts w:eastAsia="맑은 고딕" w:cs="Arial"/>
                <w:color w:val="FF0000"/>
                <w:lang w:val="en-US"/>
              </w:rPr>
              <w:t xml:space="preserve"> for intra-band contiguous or non-contiguous con-current operation</w:t>
            </w:r>
          </w:p>
        </w:tc>
      </w:tr>
      <w:tr w:rsidR="004843DB" w:rsidRP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7.8E.3</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rFonts w:hint="eastAsia"/>
                <w:lang w:val="sv-FI" w:eastAsia="ko-KR"/>
              </w:rPr>
              <w:t xml:space="preserve">Wideband intermodulation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Default="004843DB" w:rsidP="004843DB">
            <w:pPr>
              <w:pStyle w:val="TAL"/>
              <w:rPr>
                <w:lang w:val="sv-FI" w:eastAsia="ko-KR"/>
              </w:rPr>
            </w:pPr>
            <w:r w:rsidRPr="00A47B6F">
              <w:rPr>
                <w:rFonts w:eastAsia="맑은 고딕" w:cs="Arial"/>
                <w:color w:val="FF0000"/>
                <w:lang w:val="en-US"/>
              </w:rPr>
              <w:t>D</w:t>
            </w:r>
            <w:r>
              <w:rPr>
                <w:rFonts w:eastAsia="맑은 고딕" w:cs="Arial"/>
                <w:color w:val="FF0000"/>
                <w:lang w:val="en-US"/>
              </w:rPr>
              <w:t>efine wideband intermodulation requirements</w:t>
            </w:r>
            <w:r w:rsidRPr="00A47B6F">
              <w:rPr>
                <w:rFonts w:eastAsia="맑은 고딕" w:cs="Arial"/>
                <w:color w:val="FF0000"/>
                <w:lang w:val="en-US"/>
              </w:rPr>
              <w:t xml:space="preserve"> for intra-band contiguous or non-contiguous con-current operation</w:t>
            </w:r>
          </w:p>
        </w:tc>
      </w:tr>
    </w:tbl>
    <w:p w:rsidR="00542166" w:rsidRDefault="00542166" w:rsidP="00D779A1">
      <w:pPr>
        <w:rPr>
          <w:rFonts w:eastAsia="바탕"/>
          <w:lang w:eastAsia="ko-KR"/>
        </w:rPr>
      </w:pPr>
    </w:p>
    <w:p w:rsidR="00A15C22" w:rsidRDefault="001F256F" w:rsidP="00A47B6F">
      <w:pPr>
        <w:ind w:firstLine="110"/>
        <w:rPr>
          <w:rFonts w:eastAsia="바탕"/>
          <w:lang w:eastAsia="ko-KR"/>
        </w:rPr>
      </w:pPr>
      <w:r w:rsidRPr="00D779A1">
        <w:rPr>
          <w:rFonts w:eastAsia="바탕" w:hint="eastAsia"/>
          <w:lang w:eastAsia="ko-KR"/>
        </w:rPr>
        <w:t>Based on the above RF architecture</w:t>
      </w:r>
      <w:r w:rsidRPr="00D779A1">
        <w:rPr>
          <w:rFonts w:eastAsia="바탕"/>
          <w:lang w:eastAsia="ko-KR"/>
        </w:rPr>
        <w:t xml:space="preserve"> </w:t>
      </w:r>
      <w:r w:rsidR="008A395B">
        <w:rPr>
          <w:rFonts w:eastAsia="바탕"/>
          <w:lang w:eastAsia="ko-KR"/>
        </w:rPr>
        <w:t xml:space="preserve">and </w:t>
      </w:r>
      <w:r w:rsidR="00A47B6F">
        <w:rPr>
          <w:rFonts w:eastAsia="바탕"/>
          <w:lang w:eastAsia="ko-KR"/>
        </w:rPr>
        <w:t>specification works</w:t>
      </w:r>
      <w:r w:rsidRPr="00D779A1">
        <w:rPr>
          <w:rFonts w:eastAsia="바탕" w:hint="eastAsia"/>
          <w:lang w:eastAsia="ko-KR"/>
        </w:rPr>
        <w:t xml:space="preserve">, the intra-band </w:t>
      </w:r>
      <w:r w:rsidR="00B8461C">
        <w:rPr>
          <w:rFonts w:eastAsia="바탕"/>
          <w:lang w:eastAsia="ko-KR"/>
        </w:rPr>
        <w:t>con-current</w:t>
      </w:r>
      <w:r w:rsidRPr="00D779A1">
        <w:rPr>
          <w:rFonts w:eastAsia="바탕" w:hint="eastAsia"/>
          <w:lang w:eastAsia="ko-KR"/>
        </w:rPr>
        <w:t xml:space="preserve"> operation</w:t>
      </w:r>
      <w:r w:rsidR="00731402">
        <w:rPr>
          <w:rFonts w:eastAsia="바탕"/>
          <w:lang w:eastAsia="ko-KR"/>
        </w:rPr>
        <w:t xml:space="preserve"> in a licensed band will</w:t>
      </w:r>
      <w:r w:rsidR="00E93AC9">
        <w:rPr>
          <w:rFonts w:eastAsia="바탕"/>
          <w:lang w:eastAsia="ko-KR"/>
        </w:rPr>
        <w:t xml:space="preserve"> be</w:t>
      </w:r>
      <w:r w:rsidRPr="00D779A1">
        <w:rPr>
          <w:rFonts w:eastAsia="바탕"/>
          <w:lang w:eastAsia="ko-KR"/>
        </w:rPr>
        <w:t xml:space="preserve"> </w:t>
      </w:r>
      <w:r w:rsidR="00B8461C">
        <w:rPr>
          <w:rFonts w:eastAsia="바탕"/>
          <w:lang w:eastAsia="ko-KR"/>
        </w:rPr>
        <w:t>support</w:t>
      </w:r>
      <w:r w:rsidR="00E93AC9">
        <w:rPr>
          <w:rFonts w:eastAsia="바탕"/>
          <w:lang w:eastAsia="ko-KR"/>
        </w:rPr>
        <w:t>ed as</w:t>
      </w:r>
      <w:r w:rsidR="00B8461C">
        <w:rPr>
          <w:rFonts w:eastAsia="바탕"/>
          <w:lang w:eastAsia="ko-KR"/>
        </w:rPr>
        <w:t xml:space="preserve"> t</w:t>
      </w:r>
      <w:r w:rsidRPr="00D779A1">
        <w:rPr>
          <w:rFonts w:eastAsia="바탕"/>
          <w:lang w:eastAsia="ko-KR"/>
        </w:rPr>
        <w:t>he simultaneous transmission</w:t>
      </w:r>
      <w:r w:rsidR="00731402">
        <w:rPr>
          <w:rFonts w:eastAsia="바탕"/>
          <w:lang w:eastAsia="ko-KR"/>
        </w:rPr>
        <w:t xml:space="preserve"> in Rel-17</w:t>
      </w:r>
      <w:r w:rsidR="008A395B">
        <w:rPr>
          <w:rFonts w:eastAsia="바탕"/>
          <w:lang w:eastAsia="ko-KR"/>
        </w:rPr>
        <w:t xml:space="preserve">. </w:t>
      </w:r>
    </w:p>
    <w:p w:rsidR="00FE3F5B" w:rsidRDefault="00FE3F5B" w:rsidP="00FE3F5B">
      <w:pPr>
        <w:rPr>
          <w:rFonts w:eastAsia="바탕"/>
          <w:lang w:eastAsia="ko-KR"/>
        </w:rPr>
      </w:pPr>
      <w:r>
        <w:rPr>
          <w:rFonts w:eastAsia="바탕" w:hint="eastAsia"/>
          <w:lang w:eastAsia="ko-KR"/>
        </w:rPr>
        <w:lastRenderedPageBreak/>
        <w:t>Based on above analysis, we propose as follow</w:t>
      </w:r>
    </w:p>
    <w:p w:rsidR="00FE3F5B" w:rsidRPr="00B8461C" w:rsidRDefault="00FE3F5B" w:rsidP="00FE3F5B">
      <w:pPr>
        <w:rPr>
          <w:rFonts w:eastAsia="바탕"/>
          <w:lang w:eastAsia="ko-KR"/>
        </w:rPr>
      </w:pPr>
    </w:p>
    <w:p w:rsidR="00FE3F5B" w:rsidRPr="00A80AFF" w:rsidRDefault="002414DB" w:rsidP="00FE3F5B">
      <w:pPr>
        <w:rPr>
          <w:rFonts w:eastAsia="바탕"/>
          <w:b/>
          <w:lang w:eastAsia="ko-KR"/>
        </w:rPr>
      </w:pPr>
      <w:r>
        <w:rPr>
          <w:rFonts w:eastAsia="바탕" w:hint="eastAsia"/>
          <w:b/>
          <w:lang w:eastAsia="ko-KR"/>
        </w:rPr>
        <w:t>Proposal 5</w:t>
      </w:r>
      <w:r w:rsidR="00FE3F5B">
        <w:rPr>
          <w:rFonts w:eastAsia="바탕" w:hint="eastAsia"/>
          <w:b/>
          <w:lang w:eastAsia="ko-KR"/>
        </w:rPr>
        <w:t xml:space="preserve">: </w:t>
      </w:r>
      <w:r w:rsidR="008031DC">
        <w:rPr>
          <w:rFonts w:eastAsia="바탕"/>
          <w:b/>
          <w:lang w:eastAsia="ko-KR"/>
        </w:rPr>
        <w:t>B</w:t>
      </w:r>
      <w:r w:rsidR="009552D5">
        <w:rPr>
          <w:rFonts w:eastAsia="바탕"/>
          <w:b/>
          <w:lang w:eastAsia="ko-KR"/>
        </w:rPr>
        <w:t>ased on T</w:t>
      </w:r>
      <w:r w:rsidR="00A37451">
        <w:rPr>
          <w:rFonts w:eastAsia="바탕"/>
          <w:b/>
          <w:lang w:eastAsia="ko-KR"/>
        </w:rPr>
        <w:t>able 4-</w:t>
      </w:r>
      <w:r w:rsidR="008031DC">
        <w:rPr>
          <w:rFonts w:eastAsia="바탕"/>
          <w:b/>
          <w:lang w:eastAsia="ko-KR"/>
        </w:rPr>
        <w:t xml:space="preserve">1, </w:t>
      </w:r>
      <w:r w:rsidR="00FE3F5B">
        <w:rPr>
          <w:rFonts w:eastAsia="바탕" w:hint="eastAsia"/>
          <w:b/>
          <w:lang w:eastAsia="ko-KR"/>
        </w:rPr>
        <w:t xml:space="preserve">RAN4 </w:t>
      </w:r>
      <w:r w:rsidR="00A37451">
        <w:rPr>
          <w:rFonts w:eastAsia="바탕"/>
          <w:b/>
          <w:lang w:eastAsia="ko-KR"/>
        </w:rPr>
        <w:t xml:space="preserve">define </w:t>
      </w:r>
      <w:r w:rsidR="008031DC">
        <w:rPr>
          <w:rFonts w:eastAsia="바탕"/>
          <w:b/>
          <w:lang w:eastAsia="ko-KR"/>
        </w:rPr>
        <w:t>the detail</w:t>
      </w:r>
      <w:r w:rsidR="00E93AC9">
        <w:rPr>
          <w:rFonts w:eastAsia="바탕"/>
          <w:b/>
          <w:lang w:eastAsia="ko-KR"/>
        </w:rPr>
        <w:t>ed</w:t>
      </w:r>
      <w:r w:rsidR="008031DC">
        <w:rPr>
          <w:rFonts w:eastAsia="바탕"/>
          <w:b/>
          <w:lang w:eastAsia="ko-KR"/>
        </w:rPr>
        <w:t xml:space="preserve"> </w:t>
      </w:r>
      <w:r w:rsidR="00E357EC">
        <w:rPr>
          <w:rFonts w:eastAsia="바탕"/>
          <w:b/>
          <w:lang w:eastAsia="ko-KR"/>
        </w:rPr>
        <w:t>RF requirements for intra-band con-current V2X operation in TDD band.</w:t>
      </w:r>
    </w:p>
    <w:p w:rsidR="00A37451" w:rsidRPr="00A37451" w:rsidRDefault="00A37451" w:rsidP="00646B20">
      <w:pPr>
        <w:pStyle w:val="afa"/>
        <w:numPr>
          <w:ilvl w:val="0"/>
          <w:numId w:val="8"/>
        </w:numPr>
        <w:spacing w:before="240"/>
        <w:ind w:leftChars="0"/>
        <w:outlineLvl w:val="1"/>
        <w:rPr>
          <w:rFonts w:eastAsia="맑은 고딕"/>
          <w:b/>
          <w:bCs/>
          <w:vanish/>
          <w:sz w:val="24"/>
          <w:lang w:val="en-US" w:eastAsia="ko-KR"/>
        </w:rPr>
      </w:pPr>
    </w:p>
    <w:p w:rsidR="00A37451" w:rsidRPr="00A37451" w:rsidRDefault="00A37451" w:rsidP="00646B20">
      <w:pPr>
        <w:pStyle w:val="afa"/>
        <w:numPr>
          <w:ilvl w:val="0"/>
          <w:numId w:val="8"/>
        </w:numPr>
        <w:spacing w:before="240"/>
        <w:ind w:leftChars="0"/>
        <w:outlineLvl w:val="1"/>
        <w:rPr>
          <w:rFonts w:eastAsia="맑은 고딕"/>
          <w:b/>
          <w:bCs/>
          <w:vanish/>
          <w:sz w:val="24"/>
          <w:lang w:val="en-US" w:eastAsia="ko-KR"/>
        </w:rPr>
      </w:pPr>
    </w:p>
    <w:p w:rsidR="00A37451" w:rsidRPr="00A37451" w:rsidRDefault="00A37451" w:rsidP="00646B20">
      <w:pPr>
        <w:pStyle w:val="afa"/>
        <w:numPr>
          <w:ilvl w:val="0"/>
          <w:numId w:val="8"/>
        </w:numPr>
        <w:spacing w:before="240"/>
        <w:ind w:leftChars="0"/>
        <w:outlineLvl w:val="1"/>
        <w:rPr>
          <w:rFonts w:eastAsia="맑은 고딕"/>
          <w:b/>
          <w:bCs/>
          <w:vanish/>
          <w:sz w:val="24"/>
          <w:lang w:val="en-US" w:eastAsia="ko-KR"/>
        </w:rPr>
      </w:pPr>
    </w:p>
    <w:p w:rsidR="007A38B8" w:rsidRDefault="007A38B8" w:rsidP="007A38B8">
      <w:pPr>
        <w:pStyle w:val="afa"/>
        <w:ind w:leftChars="0" w:left="0"/>
        <w:jc w:val="left"/>
        <w:rPr>
          <w:rFonts w:eastAsia="바탕"/>
          <w:lang w:eastAsia="ko-KR"/>
        </w:rPr>
      </w:pPr>
    </w:p>
    <w:p w:rsidR="002414DB" w:rsidRPr="002414DB" w:rsidRDefault="002414DB" w:rsidP="002414DB">
      <w:pPr>
        <w:pStyle w:val="afa"/>
        <w:numPr>
          <w:ilvl w:val="0"/>
          <w:numId w:val="11"/>
        </w:numPr>
        <w:spacing w:before="240"/>
        <w:ind w:leftChars="0"/>
        <w:outlineLvl w:val="1"/>
        <w:rPr>
          <w:rFonts w:eastAsia="맑은 고딕"/>
          <w:b/>
          <w:bCs/>
          <w:vanish/>
          <w:sz w:val="24"/>
          <w:lang w:val="en-US" w:eastAsia="ko-KR"/>
        </w:rPr>
      </w:pPr>
    </w:p>
    <w:p w:rsidR="002414DB" w:rsidRPr="002414DB" w:rsidRDefault="002414DB" w:rsidP="002414DB">
      <w:pPr>
        <w:pStyle w:val="afa"/>
        <w:numPr>
          <w:ilvl w:val="0"/>
          <w:numId w:val="11"/>
        </w:numPr>
        <w:spacing w:before="240"/>
        <w:ind w:leftChars="0"/>
        <w:outlineLvl w:val="1"/>
        <w:rPr>
          <w:rFonts w:eastAsia="맑은 고딕"/>
          <w:b/>
          <w:bCs/>
          <w:vanish/>
          <w:sz w:val="24"/>
          <w:lang w:val="en-US" w:eastAsia="ko-KR"/>
        </w:rPr>
      </w:pPr>
    </w:p>
    <w:p w:rsidR="002414DB" w:rsidRPr="002414DB" w:rsidRDefault="002414DB" w:rsidP="002414DB">
      <w:pPr>
        <w:pStyle w:val="afa"/>
        <w:numPr>
          <w:ilvl w:val="0"/>
          <w:numId w:val="11"/>
        </w:numPr>
        <w:spacing w:before="240"/>
        <w:ind w:leftChars="0"/>
        <w:outlineLvl w:val="1"/>
        <w:rPr>
          <w:rFonts w:eastAsia="맑은 고딕"/>
          <w:b/>
          <w:bCs/>
          <w:vanish/>
          <w:sz w:val="24"/>
          <w:lang w:val="en-US" w:eastAsia="ko-KR"/>
        </w:rPr>
      </w:pPr>
    </w:p>
    <w:p w:rsidR="00C314F3" w:rsidRPr="00C314F3" w:rsidRDefault="00C314F3" w:rsidP="00C314F3">
      <w:pPr>
        <w:pStyle w:val="afa"/>
        <w:numPr>
          <w:ilvl w:val="0"/>
          <w:numId w:val="5"/>
        </w:numPr>
        <w:spacing w:before="240"/>
        <w:ind w:leftChars="0"/>
        <w:outlineLvl w:val="1"/>
        <w:rPr>
          <w:rFonts w:eastAsia="맑은 고딕"/>
          <w:b/>
          <w:bCs/>
          <w:vanish/>
          <w:sz w:val="24"/>
          <w:lang w:val="en-US" w:eastAsia="ko-KR"/>
        </w:rPr>
      </w:pPr>
    </w:p>
    <w:p w:rsidR="004843DB" w:rsidRPr="00C314F3" w:rsidRDefault="004843DB" w:rsidP="00C314F3">
      <w:pPr>
        <w:pStyle w:val="2"/>
        <w:numPr>
          <w:ilvl w:val="1"/>
          <w:numId w:val="5"/>
        </w:numPr>
        <w:spacing w:before="240"/>
        <w:ind w:left="1134" w:hanging="567"/>
        <w:rPr>
          <w:rFonts w:eastAsia="맑은 고딕"/>
          <w:lang w:val="en-US" w:eastAsia="ko-KR"/>
        </w:rPr>
      </w:pPr>
      <w:r>
        <w:rPr>
          <w:rFonts w:eastAsia="맑은 고딕"/>
          <w:lang w:val="en-US" w:eastAsia="ko-KR"/>
        </w:rPr>
        <w:t>REFSENS requirements for intra-band con-current V2X UE</w:t>
      </w:r>
    </w:p>
    <w:p w:rsidR="004843DB" w:rsidRDefault="004843DB" w:rsidP="007A38B8">
      <w:pPr>
        <w:pStyle w:val="afa"/>
        <w:ind w:leftChars="0" w:left="0"/>
        <w:jc w:val="left"/>
        <w:rPr>
          <w:rFonts w:eastAsia="바탕"/>
          <w:lang w:val="en-US" w:eastAsia="ko-KR"/>
        </w:rPr>
      </w:pPr>
      <w:r>
        <w:rPr>
          <w:rFonts w:eastAsia="바탕"/>
          <w:lang w:val="en-US" w:eastAsia="ko-KR"/>
        </w:rPr>
        <w:t>In TR38.886, RAN4 decided the detail RF parameters for REFSENS requirements in licensed bands as follow</w:t>
      </w:r>
    </w:p>
    <w:p w:rsidR="004843DB" w:rsidRPr="0087716F" w:rsidRDefault="004843DB" w:rsidP="004843DB">
      <w:r w:rsidRPr="0087716F">
        <w:rPr>
          <w:rFonts w:hint="eastAsia"/>
        </w:rPr>
        <w:t xml:space="preserve">The </w:t>
      </w:r>
      <w:r w:rsidRPr="0087716F">
        <w:t xml:space="preserve">V2X UE REFSENS </w:t>
      </w:r>
      <w:r w:rsidRPr="0087716F">
        <w:rPr>
          <w:rFonts w:hint="eastAsia"/>
        </w:rPr>
        <w:t>is defined by the following equation:</w:t>
      </w:r>
      <w:r w:rsidRPr="0087716F">
        <w:t xml:space="preserve"> </w:t>
      </w:r>
    </w:p>
    <w:p w:rsidR="004843DB" w:rsidRPr="0087716F" w:rsidRDefault="004843DB" w:rsidP="004843DB">
      <w:pPr>
        <w:jc w:val="center"/>
      </w:pPr>
      <w:r w:rsidRPr="0087716F">
        <w:rPr>
          <w:rFonts w:eastAsia="바탕"/>
          <w:color w:val="000000"/>
          <w:kern w:val="2"/>
          <w:lang w:val="en-US" w:eastAsia="ko-KR"/>
        </w:rPr>
        <w:t>REFSENS</w:t>
      </w:r>
      <w:r w:rsidRPr="0087716F">
        <w:rPr>
          <w:rFonts w:eastAsia="바탕"/>
          <w:color w:val="000000"/>
          <w:kern w:val="2"/>
          <w:vertAlign w:val="subscript"/>
          <w:lang w:val="en-US" w:eastAsia="ko-KR"/>
        </w:rPr>
        <w:t>V2X</w:t>
      </w:r>
      <w:r w:rsidRPr="0087716F">
        <w:rPr>
          <w:rFonts w:eastAsia="바탕"/>
          <w:color w:val="000000"/>
          <w:kern w:val="2"/>
          <w:lang w:val="en-US" w:eastAsia="ko-KR"/>
        </w:rPr>
        <w:t>=</w:t>
      </w:r>
      <w:r w:rsidRPr="0087716F">
        <w:rPr>
          <w:rFonts w:eastAsia="바탕"/>
          <w:i/>
          <w:color w:val="000000"/>
          <w:kern w:val="2"/>
          <w:lang w:val="en-US" w:eastAsia="ko-KR"/>
        </w:rPr>
        <w:t>kTB</w:t>
      </w:r>
      <w:r w:rsidRPr="0087716F">
        <w:rPr>
          <w:rFonts w:eastAsia="바탕"/>
          <w:color w:val="000000"/>
          <w:kern w:val="2"/>
          <w:lang w:val="en-US" w:eastAsia="ko-KR"/>
        </w:rPr>
        <w:t xml:space="preserve"> + SNR</w:t>
      </w:r>
      <w:r w:rsidRPr="0087716F">
        <w:rPr>
          <w:rFonts w:eastAsia="바탕"/>
          <w:color w:val="000000"/>
          <w:kern w:val="2"/>
          <w:vertAlign w:val="subscript"/>
          <w:lang w:val="en-US" w:eastAsia="ko-KR"/>
        </w:rPr>
        <w:t>V2X</w:t>
      </w:r>
      <w:r w:rsidRPr="0087716F">
        <w:rPr>
          <w:rFonts w:eastAsia="바탕"/>
          <w:color w:val="000000"/>
          <w:kern w:val="2"/>
          <w:lang w:val="en-US" w:eastAsia="ko-KR"/>
        </w:rPr>
        <w:t xml:space="preserve"> </w:t>
      </w:r>
      <w:r w:rsidRPr="0087716F">
        <w:rPr>
          <w:rFonts w:hint="eastAsia"/>
          <w:color w:val="000000"/>
          <w:kern w:val="2"/>
          <w:lang w:val="en-US"/>
        </w:rPr>
        <w:t>+</w:t>
      </w:r>
      <w:r w:rsidRPr="0087716F">
        <w:rPr>
          <w:rFonts w:eastAsia="바탕"/>
          <w:color w:val="000000"/>
          <w:kern w:val="2"/>
          <w:lang w:val="en-US" w:eastAsia="ko-KR"/>
        </w:rPr>
        <w:t>10log</w:t>
      </w:r>
      <w:r w:rsidRPr="0087716F">
        <w:rPr>
          <w:rFonts w:eastAsia="바탕"/>
          <w:color w:val="000000"/>
          <w:kern w:val="2"/>
          <w:vertAlign w:val="subscript"/>
          <w:lang w:val="en-US" w:eastAsia="ko-KR"/>
        </w:rPr>
        <w:t>10</w:t>
      </w:r>
      <w:r w:rsidRPr="0087716F">
        <w:rPr>
          <w:rFonts w:eastAsia="바탕"/>
          <w:color w:val="000000"/>
          <w:kern w:val="2"/>
          <w:lang w:val="en-US" w:eastAsia="ko-KR"/>
        </w:rPr>
        <w:t>(L</w:t>
      </w:r>
      <w:r w:rsidRPr="0087716F">
        <w:rPr>
          <w:rFonts w:eastAsia="바탕"/>
          <w:color w:val="000000"/>
          <w:kern w:val="2"/>
          <w:vertAlign w:val="subscript"/>
          <w:lang w:val="en-US" w:eastAsia="ko-KR"/>
        </w:rPr>
        <w:t>CRB</w:t>
      </w:r>
      <w:r w:rsidRPr="0087716F">
        <w:rPr>
          <w:rFonts w:eastAsia="바탕"/>
          <w:color w:val="000000"/>
          <w:kern w:val="2"/>
          <w:lang w:val="en-US" w:eastAsia="ko-KR"/>
        </w:rPr>
        <w:t xml:space="preserve">*SCS*12/RX_BW) </w:t>
      </w:r>
      <w:r w:rsidRPr="0087716F">
        <w:rPr>
          <w:rFonts w:eastAsia="바탕"/>
          <w:kern w:val="2"/>
          <w:lang w:val="en-US" w:eastAsia="ko-KR"/>
        </w:rPr>
        <w:t>+</w:t>
      </w:r>
      <w:r w:rsidRPr="0087716F">
        <w:rPr>
          <w:rFonts w:hint="eastAsia"/>
          <w:kern w:val="2"/>
          <w:lang w:val="en-US"/>
        </w:rPr>
        <w:t>(</w:t>
      </w:r>
      <w:r w:rsidRPr="0087716F">
        <w:rPr>
          <w:rFonts w:eastAsia="바탕"/>
          <w:kern w:val="2"/>
          <w:lang w:val="en-US" w:eastAsia="ko-KR"/>
        </w:rPr>
        <w:t xml:space="preserve"> NF</w:t>
      </w:r>
      <w:r w:rsidRPr="0087716F">
        <w:rPr>
          <w:rFonts w:eastAsia="바탕"/>
          <w:kern w:val="2"/>
          <w:vertAlign w:val="subscript"/>
          <w:lang w:val="en-US" w:eastAsia="ko-KR"/>
        </w:rPr>
        <w:t>V2X</w:t>
      </w:r>
      <w:r w:rsidRPr="0087716F">
        <w:rPr>
          <w:rFonts w:eastAsia="바탕"/>
          <w:kern w:val="2"/>
          <w:lang w:val="en-US" w:eastAsia="ko-KR"/>
        </w:rPr>
        <w:t>+ IM</w:t>
      </w:r>
      <w:r w:rsidRPr="0087716F">
        <w:rPr>
          <w:rFonts w:hint="eastAsia"/>
          <w:kern w:val="2"/>
          <w:lang w:val="en-US"/>
        </w:rPr>
        <w:t>)</w:t>
      </w:r>
      <w:r w:rsidRPr="0087716F">
        <w:rPr>
          <w:kern w:val="2"/>
          <w:lang w:val="en-US"/>
        </w:rPr>
        <w:t xml:space="preserve"> – Diversity gain</w:t>
      </w:r>
    </w:p>
    <w:p w:rsidR="004843DB" w:rsidRPr="00753B32" w:rsidRDefault="004843DB" w:rsidP="004843DB">
      <w:r w:rsidRPr="00753B32">
        <w:t>W</w:t>
      </w:r>
      <w:r w:rsidRPr="00753B32">
        <w:rPr>
          <w:rFonts w:hint="eastAsia"/>
        </w:rPr>
        <w:t>here</w:t>
      </w:r>
    </w:p>
    <w:p w:rsidR="004843DB" w:rsidRPr="00753B32" w:rsidRDefault="004843DB" w:rsidP="004843DB">
      <w:pPr>
        <w:pStyle w:val="B1"/>
      </w:pPr>
      <w:r w:rsidRPr="00753B32">
        <w:rPr>
          <w:i/>
          <w:lang w:val="en-US"/>
        </w:rPr>
        <w:t>-</w:t>
      </w:r>
      <w:r w:rsidRPr="00753B32">
        <w:rPr>
          <w:i/>
          <w:lang w:val="en-US"/>
        </w:rPr>
        <w:tab/>
      </w:r>
      <w:r w:rsidRPr="00753B32">
        <w:rPr>
          <w:rFonts w:hint="eastAsia"/>
          <w:i/>
          <w:lang w:val="en-US"/>
        </w:rPr>
        <w:t>kTB:</w:t>
      </w:r>
      <w:r w:rsidRPr="00753B32">
        <w:rPr>
          <w:rFonts w:hint="eastAsia"/>
          <w:lang w:val="en-US"/>
        </w:rPr>
        <w:t xml:space="preserve"> </w:t>
      </w:r>
      <w:r w:rsidRPr="00753B32">
        <w:rPr>
          <w:lang w:val="en-US"/>
        </w:rPr>
        <w:t>Thermal noise level is [</w:t>
      </w:r>
      <w:r w:rsidRPr="00753B32">
        <w:rPr>
          <w:lang w:eastAsia="ko-KR"/>
        </w:rPr>
        <w:t>-174dBm(kT) + 10*log</w:t>
      </w:r>
      <w:r w:rsidRPr="00753B32">
        <w:rPr>
          <w:vertAlign w:val="subscript"/>
          <w:lang w:eastAsia="ko-KR"/>
        </w:rPr>
        <w:t>10</w:t>
      </w:r>
      <w:r w:rsidRPr="00753B32">
        <w:rPr>
          <w:lang w:eastAsia="ko-KR"/>
        </w:rPr>
        <w:t>(RX BW)]dBm</w:t>
      </w:r>
      <w:r w:rsidRPr="00753B32">
        <w:rPr>
          <w:rFonts w:hint="eastAsia"/>
          <w:lang w:val="en-US"/>
        </w:rPr>
        <w:t>.</w:t>
      </w:r>
    </w:p>
    <w:p w:rsidR="004843DB" w:rsidRPr="00753B32" w:rsidRDefault="004843DB" w:rsidP="004843DB">
      <w:pPr>
        <w:pStyle w:val="B1"/>
        <w:rPr>
          <w:lang w:val="en-US"/>
        </w:rPr>
      </w:pPr>
      <w:r w:rsidRPr="00753B32">
        <w:rPr>
          <w:i/>
          <w:lang w:val="en-US"/>
        </w:rPr>
        <w:t>-</w:t>
      </w:r>
      <w:r w:rsidRPr="00753B32">
        <w:rPr>
          <w:i/>
          <w:lang w:val="en-US"/>
        </w:rPr>
        <w:tab/>
      </w:r>
      <w:r w:rsidRPr="00753B32">
        <w:rPr>
          <w:rFonts w:eastAsia="바탕"/>
          <w:kern w:val="2"/>
          <w:lang w:val="en-US" w:eastAsia="ko-KR"/>
        </w:rPr>
        <w:t>NF</w:t>
      </w:r>
      <w:r w:rsidRPr="00753B32">
        <w:rPr>
          <w:rFonts w:hint="eastAsia"/>
          <w:lang w:val="en-US"/>
        </w:rPr>
        <w:t xml:space="preserve">: </w:t>
      </w:r>
      <w:r w:rsidRPr="00753B32">
        <w:rPr>
          <w:lang w:val="en-US"/>
        </w:rPr>
        <w:t>Noise figure</w:t>
      </w:r>
      <w:r w:rsidRPr="00753B32">
        <w:rPr>
          <w:rFonts w:hint="eastAsia"/>
          <w:lang w:val="en-US"/>
        </w:rPr>
        <w:t>. 13</w:t>
      </w:r>
      <w:r w:rsidRPr="00753B32">
        <w:rPr>
          <w:lang w:val="en-US"/>
        </w:rPr>
        <w:t xml:space="preserve"> dB is used for </w:t>
      </w:r>
      <w:r w:rsidRPr="00753B32">
        <w:rPr>
          <w:rFonts w:hint="eastAsia"/>
          <w:lang w:val="en-US"/>
        </w:rPr>
        <w:t>LAA</w:t>
      </w:r>
      <w:r w:rsidRPr="00753B32">
        <w:rPr>
          <w:lang w:val="en-US"/>
        </w:rPr>
        <w:t xml:space="preserve"> and can be </w:t>
      </w:r>
      <w:r w:rsidRPr="00753B32">
        <w:rPr>
          <w:rFonts w:hint="eastAsia"/>
          <w:lang w:val="en-US"/>
        </w:rPr>
        <w:t>reused</w:t>
      </w:r>
      <w:r w:rsidRPr="00753B32">
        <w:rPr>
          <w:lang w:val="en-US"/>
        </w:rPr>
        <w:t xml:space="preserve"> for NR V2X requirements. Assumed </w:t>
      </w:r>
      <w:r w:rsidRPr="00753B32">
        <w:rPr>
          <w:szCs w:val="24"/>
          <w:lang w:eastAsia="zh-CN"/>
        </w:rPr>
        <w:t>NF is 9dB &lt; 3GHz, NF is 10dB&gt;= 3GHz (e.g B42, n77, n78, n79…) at licensed bands at FR1</w:t>
      </w:r>
      <w:r w:rsidRPr="00753B32">
        <w:rPr>
          <w:lang w:val="en-US"/>
        </w:rPr>
        <w:t>.</w:t>
      </w:r>
    </w:p>
    <w:p w:rsidR="004843DB" w:rsidRPr="00753B32" w:rsidRDefault="004843DB" w:rsidP="004843DB">
      <w:pPr>
        <w:pStyle w:val="B1"/>
        <w:rPr>
          <w:lang w:val="en-US"/>
        </w:rPr>
      </w:pPr>
      <w:r w:rsidRPr="00753B32">
        <w:rPr>
          <w:i/>
          <w:lang w:val="en-US"/>
        </w:rPr>
        <w:t>-</w:t>
      </w:r>
      <w:r w:rsidRPr="00753B32">
        <w:rPr>
          <w:i/>
          <w:lang w:val="en-US"/>
        </w:rPr>
        <w:tab/>
      </w:r>
      <w:r w:rsidRPr="00753B32">
        <w:rPr>
          <w:lang w:val="en-US"/>
        </w:rPr>
        <w:t>IM:</w:t>
      </w:r>
      <w:r w:rsidRPr="00753B32">
        <w:rPr>
          <w:rFonts w:hint="eastAsia"/>
          <w:lang w:val="en-US"/>
        </w:rPr>
        <w:t xml:space="preserve"> 2.5 dB is assumed.</w:t>
      </w:r>
      <w:r w:rsidRPr="00753B32">
        <w:rPr>
          <w:lang w:val="en-US"/>
        </w:rPr>
        <w:t xml:space="preserve"> </w:t>
      </w:r>
      <w:r w:rsidRPr="00753B32">
        <w:t>When the number of RB size equal to or less than 24RBs, 0.5dB additional relaxation is allowed.</w:t>
      </w:r>
    </w:p>
    <w:p w:rsidR="004843DB" w:rsidRPr="00753B32" w:rsidRDefault="004843DB" w:rsidP="004843DB">
      <w:pPr>
        <w:pStyle w:val="B1"/>
        <w:rPr>
          <w:lang w:val="en-US"/>
        </w:rPr>
      </w:pPr>
      <w:r w:rsidRPr="00753B32">
        <w:rPr>
          <w:lang w:val="en-US"/>
        </w:rPr>
        <w:t>-</w:t>
      </w:r>
      <w:r w:rsidRPr="00753B32">
        <w:rPr>
          <w:lang w:val="en-US"/>
        </w:rPr>
        <w:tab/>
        <w:t>Target SNR: -0.5 dB</w:t>
      </w:r>
    </w:p>
    <w:p w:rsidR="004843DB" w:rsidRPr="00753B32" w:rsidRDefault="004843DB" w:rsidP="004843DB">
      <w:pPr>
        <w:pStyle w:val="B1"/>
        <w:rPr>
          <w:lang w:val="en-US"/>
        </w:rPr>
      </w:pPr>
      <w:r w:rsidRPr="00753B32">
        <w:rPr>
          <w:lang w:val="en-US"/>
        </w:rPr>
        <w:t>-</w:t>
      </w:r>
      <w:r w:rsidRPr="00753B32">
        <w:rPr>
          <w:lang w:val="en-US"/>
        </w:rPr>
        <w:tab/>
        <w:t>Diversity gain: 3dB</w:t>
      </w:r>
    </w:p>
    <w:p w:rsidR="004843DB" w:rsidRDefault="004843DB" w:rsidP="007A38B8">
      <w:pPr>
        <w:pStyle w:val="afa"/>
        <w:ind w:leftChars="0" w:left="0"/>
        <w:jc w:val="left"/>
        <w:rPr>
          <w:rFonts w:eastAsia="바탕"/>
          <w:lang w:val="en-US" w:eastAsia="ko-KR"/>
        </w:rPr>
      </w:pPr>
    </w:p>
    <w:p w:rsidR="004843DB" w:rsidRDefault="004843DB" w:rsidP="007A38B8">
      <w:pPr>
        <w:pStyle w:val="afa"/>
        <w:ind w:leftChars="0" w:left="0"/>
        <w:jc w:val="left"/>
        <w:rPr>
          <w:rFonts w:eastAsia="바탕"/>
          <w:lang w:val="en-US" w:eastAsia="ko-KR"/>
        </w:rPr>
      </w:pPr>
      <w:r>
        <w:rPr>
          <w:rFonts w:eastAsia="바탕"/>
          <w:lang w:val="en-US" w:eastAsia="ko-KR"/>
        </w:rPr>
        <w:t>So, the above equation will be applied to decide the REFSENS requirements in licensed band such as n79 NR band. Basically, the existing REFSENS requirements for NR Uu operation in n79 are reused for intra-band con-current V2X operation.</w:t>
      </w:r>
    </w:p>
    <w:p w:rsidR="004843DB" w:rsidRDefault="004843DB" w:rsidP="007A38B8">
      <w:pPr>
        <w:pStyle w:val="afa"/>
        <w:ind w:leftChars="0" w:left="0"/>
        <w:jc w:val="left"/>
        <w:rPr>
          <w:rFonts w:eastAsia="바탕"/>
          <w:lang w:val="en-US" w:eastAsia="ko-KR"/>
        </w:rPr>
      </w:pPr>
      <w:r>
        <w:rPr>
          <w:rFonts w:eastAsia="바탕"/>
          <w:lang w:val="en-US" w:eastAsia="ko-KR"/>
        </w:rPr>
        <w:t>Also, the expected REFSENS requirements are proposed in n79 NR band for SL operation as shown in Table 4-2, 4-3 and 4-4.</w:t>
      </w:r>
    </w:p>
    <w:p w:rsidR="004843DB" w:rsidRPr="0087716F" w:rsidRDefault="004843DB" w:rsidP="004843DB"/>
    <w:p w:rsidR="004843DB" w:rsidRPr="0087716F" w:rsidRDefault="004843DB" w:rsidP="004843DB">
      <w:pPr>
        <w:pStyle w:val="TH"/>
      </w:pPr>
      <w:r>
        <w:t>Table 4-2</w:t>
      </w:r>
      <w:r w:rsidRPr="0087716F">
        <w:t>: Referenc</w:t>
      </w:r>
      <w:r>
        <w:t>e sensitivity for intra-band con-current V2X operating Band</w:t>
      </w:r>
    </w:p>
    <w:tbl>
      <w:tblPr>
        <w:tblW w:w="10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658"/>
        <w:gridCol w:w="657"/>
        <w:gridCol w:w="573"/>
        <w:gridCol w:w="824"/>
        <w:gridCol w:w="824"/>
        <w:gridCol w:w="824"/>
        <w:gridCol w:w="824"/>
        <w:gridCol w:w="824"/>
        <w:gridCol w:w="824"/>
        <w:gridCol w:w="824"/>
        <w:gridCol w:w="919"/>
        <w:gridCol w:w="818"/>
      </w:tblGrid>
      <w:tr w:rsidR="004843DB" w:rsidRPr="0087716F" w:rsidTr="004843DB">
        <w:trPr>
          <w:trHeight w:val="204"/>
          <w:jc w:val="center"/>
        </w:trPr>
        <w:tc>
          <w:tcPr>
            <w:tcW w:w="1659" w:type="dxa"/>
            <w:gridSpan w:val="2"/>
          </w:tcPr>
          <w:p w:rsidR="004843DB" w:rsidRPr="0087716F" w:rsidRDefault="004843DB" w:rsidP="00B65FC6">
            <w:pPr>
              <w:pStyle w:val="TAH"/>
            </w:pPr>
            <w:r>
              <w:t>Intra-band con-current</w:t>
            </w:r>
            <w:r w:rsidRPr="0087716F">
              <w:t xml:space="preserve"> V2X Band</w:t>
            </w:r>
          </w:p>
        </w:tc>
        <w:tc>
          <w:tcPr>
            <w:tcW w:w="8735" w:type="dxa"/>
            <w:gridSpan w:val="11"/>
          </w:tcPr>
          <w:p w:rsidR="004843DB" w:rsidRPr="0087716F" w:rsidRDefault="004843DB" w:rsidP="00B65FC6">
            <w:pPr>
              <w:pStyle w:val="TAH"/>
            </w:pPr>
            <w:r w:rsidRPr="0087716F">
              <w:t>NR Operating band / SCS / Channel bandwidth / Duplex-mode</w:t>
            </w:r>
          </w:p>
        </w:tc>
      </w:tr>
      <w:tr w:rsidR="004843DB" w:rsidRPr="0087716F" w:rsidTr="004843DB">
        <w:trPr>
          <w:trHeight w:val="397"/>
          <w:jc w:val="center"/>
        </w:trPr>
        <w:tc>
          <w:tcPr>
            <w:tcW w:w="1001" w:type="dxa"/>
            <w:shd w:val="clear" w:color="auto" w:fill="auto"/>
            <w:vAlign w:val="center"/>
          </w:tcPr>
          <w:p w:rsidR="004843DB" w:rsidRPr="00AA14CF" w:rsidRDefault="004843DB" w:rsidP="00B65FC6">
            <w:pPr>
              <w:pStyle w:val="TAH"/>
            </w:pPr>
            <w:r w:rsidRPr="00AA14CF">
              <w:rPr>
                <w:rFonts w:eastAsia="Times New Roman" w:hint="eastAsia"/>
              </w:rPr>
              <w:t>NR V2X Band</w:t>
            </w:r>
            <w:r>
              <w:t xml:space="preserve"> (PC5)</w:t>
            </w:r>
          </w:p>
        </w:tc>
        <w:tc>
          <w:tcPr>
            <w:tcW w:w="658" w:type="dxa"/>
            <w:shd w:val="clear" w:color="auto" w:fill="auto"/>
            <w:vAlign w:val="center"/>
          </w:tcPr>
          <w:p w:rsidR="004843DB" w:rsidRPr="00AA14CF" w:rsidRDefault="004843DB" w:rsidP="00B65FC6">
            <w:pPr>
              <w:pStyle w:val="TAH"/>
            </w:pPr>
            <w:r w:rsidRPr="00AA14CF">
              <w:rPr>
                <w:rFonts w:eastAsia="Times New Roman" w:hint="eastAsia"/>
              </w:rPr>
              <w:t>NR Band</w:t>
            </w:r>
            <w:r>
              <w:t xml:space="preserve"> (Uu)</w:t>
            </w:r>
          </w:p>
        </w:tc>
        <w:tc>
          <w:tcPr>
            <w:tcW w:w="657" w:type="dxa"/>
            <w:vAlign w:val="center"/>
          </w:tcPr>
          <w:p w:rsidR="004843DB" w:rsidRPr="00AA14CF" w:rsidRDefault="004843DB" w:rsidP="00B65FC6">
            <w:pPr>
              <w:pStyle w:val="TAH"/>
            </w:pPr>
            <w:r>
              <w:t xml:space="preserve">NR </w:t>
            </w:r>
            <w:r w:rsidRPr="00AA14CF">
              <w:rPr>
                <w:rFonts w:eastAsia="Times New Roman" w:hint="eastAsia"/>
              </w:rPr>
              <w:t xml:space="preserve"> Band</w:t>
            </w:r>
          </w:p>
        </w:tc>
        <w:tc>
          <w:tcPr>
            <w:tcW w:w="573" w:type="dxa"/>
            <w:shd w:val="clear" w:color="auto" w:fill="auto"/>
            <w:vAlign w:val="center"/>
          </w:tcPr>
          <w:p w:rsidR="004843DB" w:rsidRPr="0087716F" w:rsidRDefault="004843DB" w:rsidP="00B65FC6">
            <w:pPr>
              <w:pStyle w:val="TAH"/>
            </w:pPr>
            <w:r w:rsidRPr="0087716F">
              <w:t>SCS</w:t>
            </w:r>
          </w:p>
          <w:p w:rsidR="004843DB" w:rsidRPr="0087716F" w:rsidRDefault="004843DB" w:rsidP="00B65FC6">
            <w:pPr>
              <w:pStyle w:val="TAH"/>
            </w:pPr>
            <w:r w:rsidRPr="0087716F">
              <w:t>kHz</w:t>
            </w:r>
          </w:p>
        </w:tc>
        <w:tc>
          <w:tcPr>
            <w:tcW w:w="824" w:type="dxa"/>
            <w:vAlign w:val="center"/>
          </w:tcPr>
          <w:p w:rsidR="004843DB" w:rsidRPr="0087716F" w:rsidRDefault="004843DB" w:rsidP="00B65FC6">
            <w:pPr>
              <w:pStyle w:val="TAH"/>
            </w:pPr>
            <w:r>
              <w:t>10</w:t>
            </w:r>
            <w:r w:rsidRPr="0087716F">
              <w:t>MHz</w:t>
            </w:r>
          </w:p>
          <w:p w:rsidR="004843DB" w:rsidRDefault="004843DB" w:rsidP="00B65FC6">
            <w:pPr>
              <w:pStyle w:val="TAH"/>
            </w:pPr>
            <w:r w:rsidRPr="0087716F">
              <w:t>(dBm)</w:t>
            </w:r>
          </w:p>
        </w:tc>
        <w:tc>
          <w:tcPr>
            <w:tcW w:w="824" w:type="dxa"/>
            <w:vAlign w:val="center"/>
          </w:tcPr>
          <w:p w:rsidR="004843DB" w:rsidRPr="0087716F" w:rsidRDefault="004843DB" w:rsidP="00B65FC6">
            <w:pPr>
              <w:pStyle w:val="TAH"/>
            </w:pPr>
            <w:r>
              <w:t>20</w:t>
            </w:r>
            <w:r w:rsidRPr="0087716F">
              <w:t>MHz</w:t>
            </w:r>
          </w:p>
          <w:p w:rsidR="004843DB" w:rsidRDefault="004843DB" w:rsidP="00B65FC6">
            <w:pPr>
              <w:pStyle w:val="TAH"/>
            </w:pPr>
            <w:r w:rsidRPr="0087716F">
              <w:t>(dBm)</w:t>
            </w:r>
          </w:p>
        </w:tc>
        <w:tc>
          <w:tcPr>
            <w:tcW w:w="824" w:type="dxa"/>
            <w:vAlign w:val="center"/>
          </w:tcPr>
          <w:p w:rsidR="004843DB" w:rsidRPr="0087716F" w:rsidRDefault="004843DB" w:rsidP="00B65FC6">
            <w:pPr>
              <w:pStyle w:val="TAH"/>
            </w:pPr>
            <w:r>
              <w:t>3</w:t>
            </w:r>
            <w:r w:rsidRPr="0087716F">
              <w:t>0MHz</w:t>
            </w:r>
          </w:p>
          <w:p w:rsidR="004843DB" w:rsidRDefault="004843DB" w:rsidP="00B65FC6">
            <w:pPr>
              <w:pStyle w:val="TAH"/>
            </w:pPr>
            <w:r w:rsidRPr="0087716F">
              <w:t>(dBm)</w:t>
            </w:r>
          </w:p>
        </w:tc>
        <w:tc>
          <w:tcPr>
            <w:tcW w:w="824" w:type="dxa"/>
            <w:shd w:val="clear" w:color="auto" w:fill="auto"/>
            <w:vAlign w:val="center"/>
          </w:tcPr>
          <w:p w:rsidR="004843DB" w:rsidRPr="0087716F" w:rsidRDefault="004843DB" w:rsidP="00B65FC6">
            <w:pPr>
              <w:pStyle w:val="TAH"/>
            </w:pPr>
            <w:r>
              <w:t>40</w:t>
            </w:r>
            <w:r w:rsidRPr="0087716F">
              <w:t>MHz</w:t>
            </w:r>
          </w:p>
          <w:p w:rsidR="004843DB" w:rsidRPr="0087716F" w:rsidRDefault="004843DB" w:rsidP="00B65FC6">
            <w:pPr>
              <w:pStyle w:val="TAH"/>
            </w:pPr>
            <w:r w:rsidRPr="0087716F">
              <w:t>(dBm)</w:t>
            </w:r>
          </w:p>
        </w:tc>
        <w:tc>
          <w:tcPr>
            <w:tcW w:w="824" w:type="dxa"/>
            <w:shd w:val="clear" w:color="auto" w:fill="auto"/>
            <w:vAlign w:val="center"/>
          </w:tcPr>
          <w:p w:rsidR="004843DB" w:rsidRPr="0087716F" w:rsidRDefault="004843DB" w:rsidP="00B65FC6">
            <w:pPr>
              <w:pStyle w:val="TAH"/>
            </w:pPr>
            <w:r>
              <w:t>50</w:t>
            </w:r>
            <w:r w:rsidRPr="0087716F">
              <w:t>MHz</w:t>
            </w:r>
          </w:p>
          <w:p w:rsidR="004843DB" w:rsidRPr="0087716F" w:rsidRDefault="004843DB" w:rsidP="00B65FC6">
            <w:pPr>
              <w:pStyle w:val="TAH"/>
            </w:pPr>
            <w:r w:rsidRPr="0087716F">
              <w:t>(dBm)</w:t>
            </w:r>
          </w:p>
        </w:tc>
        <w:tc>
          <w:tcPr>
            <w:tcW w:w="824" w:type="dxa"/>
            <w:shd w:val="clear" w:color="auto" w:fill="auto"/>
            <w:vAlign w:val="center"/>
          </w:tcPr>
          <w:p w:rsidR="004843DB" w:rsidRPr="0087716F" w:rsidRDefault="004843DB" w:rsidP="00B65FC6">
            <w:pPr>
              <w:pStyle w:val="TAH"/>
            </w:pPr>
            <w:r>
              <w:t>6</w:t>
            </w:r>
            <w:r w:rsidRPr="0087716F">
              <w:t>0MHz</w:t>
            </w:r>
          </w:p>
          <w:p w:rsidR="004843DB" w:rsidRPr="0087716F" w:rsidRDefault="004843DB" w:rsidP="00B65FC6">
            <w:pPr>
              <w:pStyle w:val="TAH"/>
            </w:pPr>
            <w:r w:rsidRPr="0087716F">
              <w:t>(dBm)</w:t>
            </w:r>
          </w:p>
        </w:tc>
        <w:tc>
          <w:tcPr>
            <w:tcW w:w="824" w:type="dxa"/>
            <w:shd w:val="clear" w:color="auto" w:fill="auto"/>
            <w:vAlign w:val="center"/>
          </w:tcPr>
          <w:p w:rsidR="004843DB" w:rsidRPr="0087716F" w:rsidRDefault="004843DB" w:rsidP="00B65FC6">
            <w:pPr>
              <w:pStyle w:val="TAH"/>
            </w:pPr>
            <w:r>
              <w:t>8</w:t>
            </w:r>
            <w:r w:rsidRPr="0087716F">
              <w:t>0MHz</w:t>
            </w:r>
          </w:p>
          <w:p w:rsidR="004843DB" w:rsidRPr="0087716F" w:rsidRDefault="004843DB" w:rsidP="00B65FC6">
            <w:pPr>
              <w:pStyle w:val="TAH"/>
            </w:pPr>
            <w:r w:rsidRPr="0087716F">
              <w:t>(dBm)</w:t>
            </w:r>
          </w:p>
        </w:tc>
        <w:tc>
          <w:tcPr>
            <w:tcW w:w="919" w:type="dxa"/>
            <w:vAlign w:val="center"/>
          </w:tcPr>
          <w:p w:rsidR="004843DB" w:rsidRPr="0087716F" w:rsidRDefault="004843DB" w:rsidP="00B65FC6">
            <w:pPr>
              <w:pStyle w:val="TAH"/>
            </w:pPr>
            <w:r>
              <w:t>10</w:t>
            </w:r>
            <w:r w:rsidRPr="0087716F">
              <w:t>0MHz</w:t>
            </w:r>
          </w:p>
          <w:p w:rsidR="004843DB" w:rsidRPr="0087716F" w:rsidRDefault="004843DB" w:rsidP="00B65FC6">
            <w:pPr>
              <w:pStyle w:val="TAH"/>
            </w:pPr>
            <w:r w:rsidRPr="0087716F">
              <w:t>(dBm)</w:t>
            </w:r>
          </w:p>
        </w:tc>
        <w:tc>
          <w:tcPr>
            <w:tcW w:w="818" w:type="dxa"/>
            <w:shd w:val="clear" w:color="auto" w:fill="auto"/>
            <w:vAlign w:val="center"/>
          </w:tcPr>
          <w:p w:rsidR="004843DB" w:rsidRPr="0087716F" w:rsidRDefault="004843DB" w:rsidP="00B65FC6">
            <w:pPr>
              <w:pStyle w:val="TAH"/>
            </w:pPr>
            <w:r w:rsidRPr="0087716F">
              <w:t>Duplex Mode</w:t>
            </w:r>
          </w:p>
        </w:tc>
      </w:tr>
      <w:tr w:rsidR="004843DB" w:rsidRPr="0087716F" w:rsidTr="004843DB">
        <w:trPr>
          <w:trHeight w:val="190"/>
          <w:jc w:val="center"/>
        </w:trPr>
        <w:tc>
          <w:tcPr>
            <w:tcW w:w="1001" w:type="dxa"/>
            <w:vMerge w:val="restart"/>
            <w:shd w:val="clear" w:color="auto" w:fill="auto"/>
            <w:vAlign w:val="center"/>
          </w:tcPr>
          <w:p w:rsidR="004843DB" w:rsidRPr="00AA14CF" w:rsidRDefault="004843DB" w:rsidP="00B65FC6">
            <w:pPr>
              <w:pStyle w:val="TAC"/>
              <w:rPr>
                <w:rFonts w:eastAsia="맑은 고딕"/>
              </w:rPr>
            </w:pPr>
            <w:r>
              <w:t>n79</w:t>
            </w:r>
          </w:p>
        </w:tc>
        <w:tc>
          <w:tcPr>
            <w:tcW w:w="658" w:type="dxa"/>
            <w:vMerge w:val="restart"/>
            <w:shd w:val="clear" w:color="auto" w:fill="auto"/>
            <w:vAlign w:val="center"/>
          </w:tcPr>
          <w:p w:rsidR="004843DB" w:rsidRPr="00AA14CF" w:rsidRDefault="004843DB" w:rsidP="00B65FC6">
            <w:pPr>
              <w:pStyle w:val="TAC"/>
              <w:rPr>
                <w:rFonts w:eastAsia="맑은 고딕"/>
              </w:rPr>
            </w:pPr>
            <w:r w:rsidRPr="00AA14CF">
              <w:rPr>
                <w:rFonts w:eastAsia="맑은 고딕"/>
              </w:rPr>
              <w:t>n</w:t>
            </w:r>
            <w:r w:rsidRPr="00AA14CF">
              <w:rPr>
                <w:rFonts w:eastAsia="맑은 고딕" w:hint="eastAsia"/>
              </w:rPr>
              <w:t>7</w:t>
            </w:r>
            <w:r w:rsidRPr="00AA14CF">
              <w:rPr>
                <w:rFonts w:eastAsia="맑은 고딕"/>
              </w:rPr>
              <w:t>9</w:t>
            </w:r>
          </w:p>
        </w:tc>
        <w:tc>
          <w:tcPr>
            <w:tcW w:w="657" w:type="dxa"/>
            <w:vMerge w:val="restart"/>
            <w:vAlign w:val="center"/>
          </w:tcPr>
          <w:p w:rsidR="004843DB" w:rsidRPr="0087716F" w:rsidRDefault="004843DB" w:rsidP="00B65FC6">
            <w:pPr>
              <w:pStyle w:val="TAC"/>
            </w:pPr>
            <w:r>
              <w:t>n</w:t>
            </w:r>
            <w:r w:rsidRPr="0087716F">
              <w:t>7</w:t>
            </w:r>
            <w:r>
              <w:t>9</w:t>
            </w:r>
          </w:p>
        </w:tc>
        <w:tc>
          <w:tcPr>
            <w:tcW w:w="573" w:type="dxa"/>
            <w:shd w:val="clear" w:color="auto" w:fill="auto"/>
            <w:vAlign w:val="center"/>
          </w:tcPr>
          <w:p w:rsidR="004843DB" w:rsidRPr="0087716F" w:rsidRDefault="004843DB" w:rsidP="00B65FC6">
            <w:pPr>
              <w:pStyle w:val="TAC"/>
            </w:pPr>
            <w:r w:rsidRPr="0087716F">
              <w:t>15</w:t>
            </w:r>
          </w:p>
        </w:tc>
        <w:tc>
          <w:tcPr>
            <w:tcW w:w="824" w:type="dxa"/>
          </w:tcPr>
          <w:p w:rsidR="004843DB" w:rsidRPr="00A1115A" w:rsidRDefault="004843DB" w:rsidP="00B65FC6">
            <w:pPr>
              <w:pStyle w:val="TAC"/>
            </w:pPr>
            <w:r>
              <w:rPr>
                <w:rFonts w:eastAsia="맑은 고딕"/>
              </w:rPr>
              <w:t>N/A</w:t>
            </w:r>
          </w:p>
        </w:tc>
        <w:tc>
          <w:tcPr>
            <w:tcW w:w="824" w:type="dxa"/>
            <w:vAlign w:val="center"/>
          </w:tcPr>
          <w:p w:rsidR="004843DB" w:rsidRPr="00A1115A" w:rsidRDefault="004843DB" w:rsidP="00B65FC6">
            <w:pPr>
              <w:pStyle w:val="TAC"/>
            </w:pPr>
            <w:r>
              <w:rPr>
                <w:rFonts w:hint="eastAsia"/>
              </w:rPr>
              <w:t>N/A</w:t>
            </w:r>
          </w:p>
        </w:tc>
        <w:tc>
          <w:tcPr>
            <w:tcW w:w="824" w:type="dxa"/>
          </w:tcPr>
          <w:p w:rsidR="004843DB" w:rsidRPr="00A1115A" w:rsidRDefault="004843DB" w:rsidP="00B65FC6">
            <w:pPr>
              <w:pStyle w:val="TAC"/>
            </w:pPr>
            <w:r w:rsidRPr="00AA14CF">
              <w:rPr>
                <w:rFonts w:eastAsia="맑은 고딕" w:hint="eastAsia"/>
              </w:rPr>
              <w:t>N/A</w:t>
            </w:r>
          </w:p>
        </w:tc>
        <w:tc>
          <w:tcPr>
            <w:tcW w:w="824" w:type="dxa"/>
            <w:shd w:val="clear" w:color="auto" w:fill="auto"/>
          </w:tcPr>
          <w:p w:rsidR="004843DB" w:rsidRPr="0087716F" w:rsidRDefault="004843DB" w:rsidP="00B65FC6">
            <w:pPr>
              <w:pStyle w:val="TAC"/>
            </w:pPr>
            <w:r w:rsidRPr="00A1115A">
              <w:t>-89.6</w:t>
            </w:r>
          </w:p>
        </w:tc>
        <w:tc>
          <w:tcPr>
            <w:tcW w:w="824" w:type="dxa"/>
            <w:shd w:val="clear" w:color="auto" w:fill="auto"/>
          </w:tcPr>
          <w:p w:rsidR="004843DB" w:rsidRPr="0087716F" w:rsidRDefault="004843DB" w:rsidP="00B65FC6">
            <w:pPr>
              <w:pStyle w:val="TAC"/>
            </w:pPr>
            <w:r w:rsidRPr="00A1115A">
              <w:t>-88.6</w:t>
            </w:r>
          </w:p>
        </w:tc>
        <w:tc>
          <w:tcPr>
            <w:tcW w:w="824" w:type="dxa"/>
            <w:shd w:val="clear" w:color="auto" w:fill="auto"/>
          </w:tcPr>
          <w:p w:rsidR="004843DB" w:rsidRPr="00864EA1" w:rsidRDefault="004843DB" w:rsidP="00B65FC6">
            <w:pPr>
              <w:pStyle w:val="TAC"/>
            </w:pPr>
            <w:r>
              <w:rPr>
                <w:rFonts w:eastAsia="맑은 고딕"/>
              </w:rPr>
              <w:t>N/A</w:t>
            </w:r>
          </w:p>
        </w:tc>
        <w:tc>
          <w:tcPr>
            <w:tcW w:w="824" w:type="dxa"/>
            <w:shd w:val="clear" w:color="auto" w:fill="auto"/>
            <w:vAlign w:val="center"/>
          </w:tcPr>
          <w:p w:rsidR="004843DB" w:rsidRPr="0087716F" w:rsidRDefault="004843DB" w:rsidP="00B65FC6">
            <w:pPr>
              <w:pStyle w:val="TAC"/>
            </w:pPr>
            <w:r>
              <w:rPr>
                <w:rFonts w:hint="eastAsia"/>
              </w:rPr>
              <w:t>N/A</w:t>
            </w:r>
          </w:p>
        </w:tc>
        <w:tc>
          <w:tcPr>
            <w:tcW w:w="919" w:type="dxa"/>
          </w:tcPr>
          <w:p w:rsidR="004843DB" w:rsidRPr="00AA14CF" w:rsidRDefault="004843DB" w:rsidP="00B65FC6">
            <w:pPr>
              <w:pStyle w:val="TAC"/>
              <w:rPr>
                <w:rFonts w:eastAsia="맑은 고딕"/>
                <w:lang w:eastAsia="ko-KR"/>
              </w:rPr>
            </w:pPr>
            <w:r w:rsidRPr="00AA14CF">
              <w:rPr>
                <w:rFonts w:eastAsia="맑은 고딕" w:hint="eastAsia"/>
              </w:rPr>
              <w:t>N/A</w:t>
            </w:r>
          </w:p>
        </w:tc>
        <w:tc>
          <w:tcPr>
            <w:tcW w:w="818" w:type="dxa"/>
            <w:vMerge w:val="restart"/>
            <w:shd w:val="clear" w:color="auto" w:fill="auto"/>
            <w:vAlign w:val="center"/>
          </w:tcPr>
          <w:p w:rsidR="004843DB" w:rsidRPr="0087716F" w:rsidRDefault="004843DB" w:rsidP="00B65FC6">
            <w:pPr>
              <w:pStyle w:val="TAC"/>
            </w:pPr>
            <w:r>
              <w:rPr>
                <w:rFonts w:hint="eastAsia"/>
                <w:lang w:eastAsia="zh-CN"/>
              </w:rPr>
              <w:t>TDD (Uu)</w:t>
            </w:r>
          </w:p>
        </w:tc>
      </w:tr>
      <w:tr w:rsidR="004843DB" w:rsidRPr="0087716F" w:rsidTr="004843DB">
        <w:trPr>
          <w:trHeight w:val="216"/>
          <w:jc w:val="center"/>
        </w:trPr>
        <w:tc>
          <w:tcPr>
            <w:tcW w:w="1001" w:type="dxa"/>
            <w:vMerge/>
            <w:shd w:val="clear" w:color="auto" w:fill="auto"/>
            <w:vAlign w:val="center"/>
          </w:tcPr>
          <w:p w:rsidR="004843DB" w:rsidRPr="0087716F" w:rsidRDefault="004843DB" w:rsidP="00B65FC6">
            <w:pPr>
              <w:pStyle w:val="TAC"/>
            </w:pPr>
          </w:p>
        </w:tc>
        <w:tc>
          <w:tcPr>
            <w:tcW w:w="658" w:type="dxa"/>
            <w:vMerge/>
            <w:shd w:val="clear" w:color="auto" w:fill="auto"/>
            <w:vAlign w:val="center"/>
          </w:tcPr>
          <w:p w:rsidR="004843DB" w:rsidRPr="0087716F" w:rsidRDefault="004843DB" w:rsidP="00B65FC6">
            <w:pPr>
              <w:pStyle w:val="TAC"/>
            </w:pPr>
          </w:p>
        </w:tc>
        <w:tc>
          <w:tcPr>
            <w:tcW w:w="657" w:type="dxa"/>
            <w:vMerge/>
            <w:vAlign w:val="center"/>
          </w:tcPr>
          <w:p w:rsidR="004843DB" w:rsidRPr="0087716F" w:rsidRDefault="004843DB" w:rsidP="00B65FC6">
            <w:pPr>
              <w:pStyle w:val="TAC"/>
            </w:pPr>
          </w:p>
        </w:tc>
        <w:tc>
          <w:tcPr>
            <w:tcW w:w="573" w:type="dxa"/>
            <w:shd w:val="clear" w:color="auto" w:fill="auto"/>
            <w:vAlign w:val="center"/>
          </w:tcPr>
          <w:p w:rsidR="004843DB" w:rsidRPr="0087716F" w:rsidRDefault="004843DB" w:rsidP="00B65FC6">
            <w:pPr>
              <w:pStyle w:val="TAC"/>
            </w:pPr>
            <w:r w:rsidRPr="0087716F">
              <w:t>30</w:t>
            </w:r>
          </w:p>
        </w:tc>
        <w:tc>
          <w:tcPr>
            <w:tcW w:w="824" w:type="dxa"/>
          </w:tcPr>
          <w:p w:rsidR="004843DB" w:rsidRPr="00A1115A" w:rsidRDefault="004843DB" w:rsidP="00B65FC6">
            <w:pPr>
              <w:pStyle w:val="TAC"/>
            </w:pPr>
            <w:r>
              <w:rPr>
                <w:rFonts w:eastAsia="맑은 고딕"/>
              </w:rPr>
              <w:t>N/A</w:t>
            </w:r>
          </w:p>
        </w:tc>
        <w:tc>
          <w:tcPr>
            <w:tcW w:w="824" w:type="dxa"/>
            <w:vAlign w:val="center"/>
          </w:tcPr>
          <w:p w:rsidR="004843DB" w:rsidRPr="00A1115A" w:rsidRDefault="004843DB" w:rsidP="00B65FC6">
            <w:pPr>
              <w:pStyle w:val="TAC"/>
            </w:pPr>
            <w:r>
              <w:rPr>
                <w:rFonts w:hint="eastAsia"/>
              </w:rPr>
              <w:t>N/A</w:t>
            </w:r>
          </w:p>
        </w:tc>
        <w:tc>
          <w:tcPr>
            <w:tcW w:w="824" w:type="dxa"/>
          </w:tcPr>
          <w:p w:rsidR="004843DB" w:rsidRPr="00A1115A" w:rsidRDefault="004843DB" w:rsidP="00B65FC6">
            <w:pPr>
              <w:pStyle w:val="TAC"/>
            </w:pPr>
            <w:r w:rsidRPr="00AA14CF">
              <w:rPr>
                <w:rFonts w:eastAsia="맑은 고딕" w:hint="eastAsia"/>
              </w:rPr>
              <w:t>N/A</w:t>
            </w:r>
          </w:p>
        </w:tc>
        <w:tc>
          <w:tcPr>
            <w:tcW w:w="824" w:type="dxa"/>
            <w:shd w:val="clear" w:color="auto" w:fill="auto"/>
          </w:tcPr>
          <w:p w:rsidR="004843DB" w:rsidRPr="0087716F" w:rsidRDefault="004843DB" w:rsidP="00B65FC6">
            <w:pPr>
              <w:pStyle w:val="TAC"/>
            </w:pPr>
            <w:r w:rsidRPr="00A1115A">
              <w:t>-89.7</w:t>
            </w:r>
          </w:p>
        </w:tc>
        <w:tc>
          <w:tcPr>
            <w:tcW w:w="824" w:type="dxa"/>
            <w:shd w:val="clear" w:color="auto" w:fill="auto"/>
          </w:tcPr>
          <w:p w:rsidR="004843DB" w:rsidRPr="0087716F" w:rsidRDefault="004843DB" w:rsidP="00B65FC6">
            <w:pPr>
              <w:pStyle w:val="TAC"/>
            </w:pPr>
            <w:r w:rsidRPr="00A1115A">
              <w:t>-88.7</w:t>
            </w:r>
          </w:p>
        </w:tc>
        <w:tc>
          <w:tcPr>
            <w:tcW w:w="824" w:type="dxa"/>
            <w:shd w:val="clear" w:color="auto" w:fill="auto"/>
          </w:tcPr>
          <w:p w:rsidR="004843DB" w:rsidRPr="00864EA1" w:rsidRDefault="004843DB" w:rsidP="00B65FC6">
            <w:pPr>
              <w:pStyle w:val="TAC"/>
            </w:pPr>
            <w:r w:rsidRPr="00A1115A">
              <w:t>-87.9</w:t>
            </w:r>
          </w:p>
        </w:tc>
        <w:tc>
          <w:tcPr>
            <w:tcW w:w="824" w:type="dxa"/>
            <w:shd w:val="clear" w:color="auto" w:fill="auto"/>
          </w:tcPr>
          <w:p w:rsidR="004843DB" w:rsidRPr="0087716F" w:rsidRDefault="004843DB" w:rsidP="00B65FC6">
            <w:pPr>
              <w:pStyle w:val="TAC"/>
            </w:pPr>
            <w:r w:rsidRPr="00A1115A">
              <w:t>-86.6</w:t>
            </w:r>
          </w:p>
        </w:tc>
        <w:tc>
          <w:tcPr>
            <w:tcW w:w="919" w:type="dxa"/>
          </w:tcPr>
          <w:p w:rsidR="004843DB" w:rsidRPr="00AA14CF" w:rsidRDefault="004843DB" w:rsidP="00B65FC6">
            <w:pPr>
              <w:pStyle w:val="TAC"/>
              <w:rPr>
                <w:rFonts w:ascii="Arial" w:hAnsi="Arial"/>
              </w:rPr>
            </w:pPr>
            <w:r w:rsidRPr="00A1115A">
              <w:t>-85.6</w:t>
            </w:r>
          </w:p>
        </w:tc>
        <w:tc>
          <w:tcPr>
            <w:tcW w:w="818" w:type="dxa"/>
            <w:vMerge/>
            <w:shd w:val="clear" w:color="auto" w:fill="auto"/>
            <w:vAlign w:val="center"/>
          </w:tcPr>
          <w:p w:rsidR="004843DB" w:rsidRPr="0087716F" w:rsidRDefault="004843DB" w:rsidP="00B65FC6">
            <w:pPr>
              <w:spacing w:after="0"/>
              <w:jc w:val="center"/>
              <w:rPr>
                <w:rFonts w:ascii="Arial" w:hAnsi="Arial" w:cs="Arial"/>
                <w:sz w:val="18"/>
                <w:szCs w:val="18"/>
              </w:rPr>
            </w:pPr>
          </w:p>
        </w:tc>
      </w:tr>
      <w:tr w:rsidR="004843DB" w:rsidRPr="0087716F" w:rsidTr="004843DB">
        <w:trPr>
          <w:trHeight w:val="190"/>
          <w:jc w:val="center"/>
        </w:trPr>
        <w:tc>
          <w:tcPr>
            <w:tcW w:w="1001" w:type="dxa"/>
            <w:vMerge/>
            <w:shd w:val="clear" w:color="auto" w:fill="auto"/>
            <w:vAlign w:val="center"/>
          </w:tcPr>
          <w:p w:rsidR="004843DB" w:rsidRPr="0087716F" w:rsidRDefault="004843DB" w:rsidP="00B65FC6">
            <w:pPr>
              <w:pStyle w:val="TAC"/>
            </w:pPr>
          </w:p>
        </w:tc>
        <w:tc>
          <w:tcPr>
            <w:tcW w:w="658" w:type="dxa"/>
            <w:vMerge/>
            <w:shd w:val="clear" w:color="auto" w:fill="auto"/>
            <w:vAlign w:val="center"/>
          </w:tcPr>
          <w:p w:rsidR="004843DB" w:rsidRPr="0087716F" w:rsidRDefault="004843DB" w:rsidP="00B65FC6">
            <w:pPr>
              <w:pStyle w:val="TAC"/>
            </w:pPr>
          </w:p>
        </w:tc>
        <w:tc>
          <w:tcPr>
            <w:tcW w:w="657" w:type="dxa"/>
            <w:vMerge/>
            <w:vAlign w:val="center"/>
          </w:tcPr>
          <w:p w:rsidR="004843DB" w:rsidRPr="0087716F" w:rsidRDefault="004843DB" w:rsidP="00B65FC6">
            <w:pPr>
              <w:pStyle w:val="TAC"/>
            </w:pPr>
          </w:p>
        </w:tc>
        <w:tc>
          <w:tcPr>
            <w:tcW w:w="573" w:type="dxa"/>
            <w:shd w:val="clear" w:color="auto" w:fill="auto"/>
            <w:vAlign w:val="center"/>
          </w:tcPr>
          <w:p w:rsidR="004843DB" w:rsidRPr="0087716F" w:rsidRDefault="004843DB" w:rsidP="00B65FC6">
            <w:pPr>
              <w:pStyle w:val="TAC"/>
            </w:pPr>
            <w:r w:rsidRPr="0087716F">
              <w:rPr>
                <w:rFonts w:hint="eastAsia"/>
              </w:rPr>
              <w:t>60</w:t>
            </w:r>
          </w:p>
        </w:tc>
        <w:tc>
          <w:tcPr>
            <w:tcW w:w="824" w:type="dxa"/>
          </w:tcPr>
          <w:p w:rsidR="004843DB" w:rsidRPr="00A1115A" w:rsidRDefault="004843DB" w:rsidP="00B65FC6">
            <w:pPr>
              <w:pStyle w:val="TAC"/>
            </w:pPr>
            <w:r>
              <w:rPr>
                <w:rFonts w:eastAsia="맑은 고딕"/>
              </w:rPr>
              <w:t>N/A</w:t>
            </w:r>
          </w:p>
        </w:tc>
        <w:tc>
          <w:tcPr>
            <w:tcW w:w="824" w:type="dxa"/>
            <w:vAlign w:val="center"/>
          </w:tcPr>
          <w:p w:rsidR="004843DB" w:rsidRPr="00A1115A" w:rsidRDefault="004843DB" w:rsidP="00B65FC6">
            <w:pPr>
              <w:pStyle w:val="TAC"/>
            </w:pPr>
            <w:r>
              <w:rPr>
                <w:rFonts w:hint="eastAsia"/>
              </w:rPr>
              <w:t>N/A</w:t>
            </w:r>
          </w:p>
        </w:tc>
        <w:tc>
          <w:tcPr>
            <w:tcW w:w="824" w:type="dxa"/>
          </w:tcPr>
          <w:p w:rsidR="004843DB" w:rsidRPr="00A1115A" w:rsidRDefault="004843DB" w:rsidP="00B65FC6">
            <w:pPr>
              <w:pStyle w:val="TAC"/>
            </w:pPr>
            <w:r w:rsidRPr="00AA14CF">
              <w:rPr>
                <w:rFonts w:eastAsia="맑은 고딕" w:hint="eastAsia"/>
              </w:rPr>
              <w:t>N/A</w:t>
            </w:r>
          </w:p>
        </w:tc>
        <w:tc>
          <w:tcPr>
            <w:tcW w:w="824" w:type="dxa"/>
            <w:shd w:val="clear" w:color="auto" w:fill="auto"/>
          </w:tcPr>
          <w:p w:rsidR="004843DB" w:rsidRPr="0087716F" w:rsidRDefault="004843DB" w:rsidP="00B65FC6">
            <w:pPr>
              <w:pStyle w:val="TAC"/>
            </w:pPr>
            <w:r w:rsidRPr="00A1115A">
              <w:t>-89.9</w:t>
            </w:r>
          </w:p>
        </w:tc>
        <w:tc>
          <w:tcPr>
            <w:tcW w:w="824" w:type="dxa"/>
            <w:shd w:val="clear" w:color="auto" w:fill="auto"/>
          </w:tcPr>
          <w:p w:rsidR="004843DB" w:rsidRPr="0087716F" w:rsidRDefault="004843DB" w:rsidP="00B65FC6">
            <w:pPr>
              <w:pStyle w:val="TAC"/>
            </w:pPr>
            <w:r w:rsidRPr="00A1115A">
              <w:t>-88.8</w:t>
            </w:r>
          </w:p>
        </w:tc>
        <w:tc>
          <w:tcPr>
            <w:tcW w:w="824" w:type="dxa"/>
            <w:shd w:val="clear" w:color="auto" w:fill="auto"/>
          </w:tcPr>
          <w:p w:rsidR="004843DB" w:rsidRPr="00864EA1" w:rsidRDefault="004843DB" w:rsidP="00B65FC6">
            <w:pPr>
              <w:pStyle w:val="TAC"/>
            </w:pPr>
            <w:r w:rsidRPr="00A1115A">
              <w:t>-88.0</w:t>
            </w:r>
          </w:p>
        </w:tc>
        <w:tc>
          <w:tcPr>
            <w:tcW w:w="824" w:type="dxa"/>
            <w:shd w:val="clear" w:color="auto" w:fill="auto"/>
          </w:tcPr>
          <w:p w:rsidR="004843DB" w:rsidRPr="0087716F" w:rsidRDefault="004843DB" w:rsidP="00B65FC6">
            <w:pPr>
              <w:pStyle w:val="TAC"/>
            </w:pPr>
            <w:r w:rsidRPr="00A1115A">
              <w:t>-86.7</w:t>
            </w:r>
          </w:p>
        </w:tc>
        <w:tc>
          <w:tcPr>
            <w:tcW w:w="919" w:type="dxa"/>
          </w:tcPr>
          <w:p w:rsidR="004843DB" w:rsidRPr="00AA14CF" w:rsidRDefault="004843DB" w:rsidP="00B65FC6">
            <w:pPr>
              <w:pStyle w:val="TAC"/>
              <w:rPr>
                <w:rFonts w:ascii="Arial" w:hAnsi="Arial"/>
              </w:rPr>
            </w:pPr>
            <w:r w:rsidRPr="00A1115A">
              <w:t>-85.7</w:t>
            </w:r>
          </w:p>
        </w:tc>
        <w:tc>
          <w:tcPr>
            <w:tcW w:w="818" w:type="dxa"/>
            <w:vMerge/>
            <w:shd w:val="clear" w:color="auto" w:fill="auto"/>
            <w:vAlign w:val="center"/>
          </w:tcPr>
          <w:p w:rsidR="004843DB" w:rsidRPr="0087716F" w:rsidRDefault="004843DB" w:rsidP="00B65FC6">
            <w:pPr>
              <w:spacing w:after="0"/>
              <w:jc w:val="center"/>
              <w:rPr>
                <w:rFonts w:ascii="Arial" w:hAnsi="Arial" w:cs="Arial"/>
                <w:sz w:val="18"/>
                <w:szCs w:val="18"/>
              </w:rPr>
            </w:pPr>
          </w:p>
        </w:tc>
      </w:tr>
      <w:tr w:rsidR="004843DB" w:rsidRPr="0087716F" w:rsidTr="004843DB">
        <w:trPr>
          <w:trHeight w:val="190"/>
          <w:jc w:val="center"/>
        </w:trPr>
        <w:tc>
          <w:tcPr>
            <w:tcW w:w="1001" w:type="dxa"/>
            <w:vMerge/>
            <w:shd w:val="clear" w:color="auto" w:fill="auto"/>
            <w:vAlign w:val="center"/>
          </w:tcPr>
          <w:p w:rsidR="004843DB" w:rsidRPr="0087716F" w:rsidRDefault="004843DB" w:rsidP="00B65FC6">
            <w:pPr>
              <w:pStyle w:val="TAC"/>
            </w:pPr>
          </w:p>
        </w:tc>
        <w:tc>
          <w:tcPr>
            <w:tcW w:w="658" w:type="dxa"/>
            <w:vMerge/>
            <w:shd w:val="clear" w:color="auto" w:fill="auto"/>
            <w:vAlign w:val="center"/>
          </w:tcPr>
          <w:p w:rsidR="004843DB" w:rsidRPr="0087716F" w:rsidRDefault="004843DB" w:rsidP="00B65FC6">
            <w:pPr>
              <w:pStyle w:val="TAC"/>
            </w:pPr>
          </w:p>
        </w:tc>
        <w:tc>
          <w:tcPr>
            <w:tcW w:w="657" w:type="dxa"/>
            <w:vMerge w:val="restart"/>
            <w:vAlign w:val="center"/>
          </w:tcPr>
          <w:p w:rsidR="004843DB" w:rsidRPr="0087716F" w:rsidRDefault="004843DB" w:rsidP="00B65FC6">
            <w:pPr>
              <w:pStyle w:val="TAC"/>
            </w:pPr>
            <w:r>
              <w:t>n</w:t>
            </w:r>
            <w:r w:rsidRPr="0087716F">
              <w:t>7</w:t>
            </w:r>
            <w:r>
              <w:t>9</w:t>
            </w:r>
          </w:p>
        </w:tc>
        <w:tc>
          <w:tcPr>
            <w:tcW w:w="573" w:type="dxa"/>
            <w:shd w:val="clear" w:color="auto" w:fill="auto"/>
            <w:vAlign w:val="center"/>
          </w:tcPr>
          <w:p w:rsidR="004843DB" w:rsidRPr="0087716F" w:rsidRDefault="004843DB" w:rsidP="00B65FC6">
            <w:pPr>
              <w:pStyle w:val="TAC"/>
            </w:pPr>
            <w:r w:rsidRPr="0087716F">
              <w:t>15</w:t>
            </w:r>
          </w:p>
        </w:tc>
        <w:tc>
          <w:tcPr>
            <w:tcW w:w="824" w:type="dxa"/>
          </w:tcPr>
          <w:p w:rsidR="004843DB" w:rsidRPr="009024FD" w:rsidRDefault="004843DB" w:rsidP="00B65FC6">
            <w:pPr>
              <w:pStyle w:val="TAC"/>
              <w:rPr>
                <w:rFonts w:eastAsia="맑은 고딕"/>
              </w:rPr>
            </w:pPr>
            <w:r w:rsidRPr="00AA14CF">
              <w:rPr>
                <w:rFonts w:eastAsia="맑은 고딕" w:hint="eastAsia"/>
              </w:rPr>
              <w:t>-95.5</w:t>
            </w:r>
          </w:p>
        </w:tc>
        <w:tc>
          <w:tcPr>
            <w:tcW w:w="824" w:type="dxa"/>
          </w:tcPr>
          <w:p w:rsidR="004843DB" w:rsidRPr="009024FD" w:rsidRDefault="004843DB" w:rsidP="00B65FC6">
            <w:pPr>
              <w:pStyle w:val="TAC"/>
              <w:rPr>
                <w:rFonts w:eastAsia="맑은 고딕"/>
              </w:rPr>
            </w:pPr>
            <w:r w:rsidRPr="00AA14CF">
              <w:rPr>
                <w:rFonts w:eastAsia="맑은 고딕" w:hint="eastAsia"/>
              </w:rPr>
              <w:t>-92.2</w:t>
            </w:r>
          </w:p>
        </w:tc>
        <w:tc>
          <w:tcPr>
            <w:tcW w:w="824" w:type="dxa"/>
          </w:tcPr>
          <w:p w:rsidR="004843DB" w:rsidRPr="009024FD" w:rsidRDefault="004843DB" w:rsidP="00B65FC6">
            <w:pPr>
              <w:pStyle w:val="TAC"/>
              <w:rPr>
                <w:rFonts w:eastAsia="맑은 고딕"/>
              </w:rPr>
            </w:pPr>
            <w:r w:rsidRPr="00AA14CF">
              <w:rPr>
                <w:rFonts w:eastAsia="맑은 고딕" w:hint="eastAsia"/>
              </w:rPr>
              <w:t>-90.4</w:t>
            </w:r>
          </w:p>
        </w:tc>
        <w:tc>
          <w:tcPr>
            <w:tcW w:w="824" w:type="dxa"/>
            <w:shd w:val="clear" w:color="auto" w:fill="auto"/>
          </w:tcPr>
          <w:p w:rsidR="004843DB" w:rsidRPr="009024FD" w:rsidRDefault="004843DB" w:rsidP="00B65FC6">
            <w:pPr>
              <w:pStyle w:val="TAC"/>
              <w:rPr>
                <w:rFonts w:eastAsia="맑은 고딕"/>
              </w:rPr>
            </w:pPr>
            <w:r w:rsidRPr="00AA14CF">
              <w:rPr>
                <w:rFonts w:eastAsia="맑은 고딕" w:hint="eastAsia"/>
              </w:rPr>
              <w:t>-89.1</w:t>
            </w:r>
          </w:p>
        </w:tc>
        <w:tc>
          <w:tcPr>
            <w:tcW w:w="824" w:type="dxa"/>
            <w:shd w:val="clear" w:color="auto" w:fill="auto"/>
          </w:tcPr>
          <w:p w:rsidR="004843DB" w:rsidRPr="0087716F" w:rsidRDefault="004843DB" w:rsidP="00B65FC6">
            <w:pPr>
              <w:pStyle w:val="TAC"/>
            </w:pPr>
            <w:r>
              <w:rPr>
                <w:rFonts w:eastAsia="맑은 고딕"/>
              </w:rPr>
              <w:t>N/A</w:t>
            </w:r>
          </w:p>
        </w:tc>
        <w:tc>
          <w:tcPr>
            <w:tcW w:w="824" w:type="dxa"/>
            <w:shd w:val="clear" w:color="auto" w:fill="auto"/>
            <w:vAlign w:val="center"/>
          </w:tcPr>
          <w:p w:rsidR="004843DB" w:rsidRPr="0087716F" w:rsidRDefault="004843DB" w:rsidP="00B65FC6">
            <w:pPr>
              <w:pStyle w:val="TAC"/>
            </w:pPr>
            <w:r>
              <w:rPr>
                <w:rFonts w:hint="eastAsia"/>
              </w:rPr>
              <w:t>N/A</w:t>
            </w:r>
          </w:p>
        </w:tc>
        <w:tc>
          <w:tcPr>
            <w:tcW w:w="824" w:type="dxa"/>
            <w:shd w:val="clear" w:color="auto" w:fill="auto"/>
          </w:tcPr>
          <w:p w:rsidR="004843DB" w:rsidRPr="0087716F" w:rsidRDefault="004843DB" w:rsidP="00B65FC6">
            <w:pPr>
              <w:pStyle w:val="TAC"/>
            </w:pPr>
            <w:r w:rsidRPr="00AA14CF">
              <w:rPr>
                <w:rFonts w:eastAsia="맑은 고딕" w:hint="eastAsia"/>
              </w:rPr>
              <w:t>N/A</w:t>
            </w:r>
          </w:p>
        </w:tc>
        <w:tc>
          <w:tcPr>
            <w:tcW w:w="919" w:type="dxa"/>
          </w:tcPr>
          <w:p w:rsidR="004843DB" w:rsidRPr="0087716F" w:rsidRDefault="004843DB" w:rsidP="00B65FC6">
            <w:pPr>
              <w:pStyle w:val="TAC"/>
            </w:pPr>
            <w:r w:rsidRPr="00E371A2">
              <w:rPr>
                <w:rFonts w:eastAsia="맑은 고딕" w:hint="eastAsia"/>
              </w:rPr>
              <w:t>N/A</w:t>
            </w:r>
          </w:p>
        </w:tc>
        <w:tc>
          <w:tcPr>
            <w:tcW w:w="818" w:type="dxa"/>
            <w:vMerge w:val="restart"/>
            <w:shd w:val="clear" w:color="auto" w:fill="auto"/>
            <w:vAlign w:val="center"/>
          </w:tcPr>
          <w:p w:rsidR="004843DB" w:rsidRPr="0087716F" w:rsidRDefault="004843DB" w:rsidP="00B65FC6">
            <w:pPr>
              <w:pStyle w:val="TAC"/>
            </w:pPr>
            <w:r w:rsidRPr="0087716F">
              <w:t>HD</w:t>
            </w:r>
            <w:r>
              <w:t xml:space="preserve"> (PC5)</w:t>
            </w:r>
          </w:p>
        </w:tc>
      </w:tr>
      <w:tr w:rsidR="004843DB" w:rsidRPr="0087716F" w:rsidTr="004843DB">
        <w:trPr>
          <w:trHeight w:val="216"/>
          <w:jc w:val="center"/>
        </w:trPr>
        <w:tc>
          <w:tcPr>
            <w:tcW w:w="1001" w:type="dxa"/>
            <w:vMerge/>
            <w:shd w:val="clear" w:color="auto" w:fill="auto"/>
            <w:vAlign w:val="center"/>
          </w:tcPr>
          <w:p w:rsidR="004843DB" w:rsidRPr="0087716F" w:rsidRDefault="004843DB" w:rsidP="00B65FC6">
            <w:pPr>
              <w:spacing w:after="0"/>
              <w:jc w:val="center"/>
              <w:rPr>
                <w:rFonts w:ascii="Arial" w:hAnsi="Arial" w:cs="Arial"/>
                <w:sz w:val="18"/>
                <w:szCs w:val="18"/>
              </w:rPr>
            </w:pPr>
          </w:p>
        </w:tc>
        <w:tc>
          <w:tcPr>
            <w:tcW w:w="658" w:type="dxa"/>
            <w:vMerge/>
            <w:shd w:val="clear" w:color="auto" w:fill="auto"/>
            <w:vAlign w:val="center"/>
          </w:tcPr>
          <w:p w:rsidR="004843DB" w:rsidRPr="0087716F" w:rsidRDefault="004843DB" w:rsidP="00B65FC6">
            <w:pPr>
              <w:spacing w:after="0"/>
              <w:jc w:val="center"/>
              <w:rPr>
                <w:rFonts w:ascii="Arial" w:hAnsi="Arial" w:cs="Arial"/>
                <w:sz w:val="18"/>
                <w:szCs w:val="18"/>
              </w:rPr>
            </w:pPr>
          </w:p>
        </w:tc>
        <w:tc>
          <w:tcPr>
            <w:tcW w:w="657" w:type="dxa"/>
            <w:vMerge/>
          </w:tcPr>
          <w:p w:rsidR="004843DB" w:rsidRPr="0087716F" w:rsidRDefault="004843DB" w:rsidP="00B65FC6">
            <w:pPr>
              <w:pStyle w:val="TAC"/>
            </w:pPr>
          </w:p>
        </w:tc>
        <w:tc>
          <w:tcPr>
            <w:tcW w:w="573" w:type="dxa"/>
            <w:shd w:val="clear" w:color="auto" w:fill="auto"/>
            <w:vAlign w:val="center"/>
          </w:tcPr>
          <w:p w:rsidR="004843DB" w:rsidRPr="0087716F" w:rsidRDefault="004843DB" w:rsidP="00B65FC6">
            <w:pPr>
              <w:pStyle w:val="TAC"/>
            </w:pPr>
            <w:r w:rsidRPr="0087716F">
              <w:t>30</w:t>
            </w:r>
          </w:p>
        </w:tc>
        <w:tc>
          <w:tcPr>
            <w:tcW w:w="824" w:type="dxa"/>
          </w:tcPr>
          <w:p w:rsidR="004843DB" w:rsidRPr="009024FD" w:rsidRDefault="004843DB" w:rsidP="00B65FC6">
            <w:pPr>
              <w:pStyle w:val="TAC"/>
              <w:rPr>
                <w:rFonts w:eastAsia="맑은 고딕"/>
              </w:rPr>
            </w:pPr>
            <w:r w:rsidRPr="00AA14CF">
              <w:rPr>
                <w:rFonts w:eastAsia="맑은 고딕" w:hint="eastAsia"/>
              </w:rPr>
              <w:t>-95.1</w:t>
            </w:r>
          </w:p>
        </w:tc>
        <w:tc>
          <w:tcPr>
            <w:tcW w:w="824" w:type="dxa"/>
          </w:tcPr>
          <w:p w:rsidR="004843DB" w:rsidRPr="009024FD" w:rsidRDefault="004843DB" w:rsidP="00B65FC6">
            <w:pPr>
              <w:pStyle w:val="TAC"/>
              <w:rPr>
                <w:rFonts w:eastAsia="맑은 고딕"/>
              </w:rPr>
            </w:pPr>
            <w:r w:rsidRPr="00AA14CF">
              <w:rPr>
                <w:rFonts w:eastAsia="맑은 고딕" w:hint="eastAsia"/>
              </w:rPr>
              <w:t>-92.4</w:t>
            </w:r>
          </w:p>
        </w:tc>
        <w:tc>
          <w:tcPr>
            <w:tcW w:w="824" w:type="dxa"/>
          </w:tcPr>
          <w:p w:rsidR="004843DB" w:rsidRPr="009024FD" w:rsidRDefault="004843DB" w:rsidP="00B65FC6">
            <w:pPr>
              <w:pStyle w:val="TAC"/>
              <w:rPr>
                <w:rFonts w:eastAsia="맑은 고딕"/>
              </w:rPr>
            </w:pPr>
            <w:r w:rsidRPr="00AA14CF">
              <w:rPr>
                <w:rFonts w:eastAsia="맑은 고딕" w:hint="eastAsia"/>
              </w:rPr>
              <w:t>-90.7</w:t>
            </w:r>
          </w:p>
        </w:tc>
        <w:tc>
          <w:tcPr>
            <w:tcW w:w="824" w:type="dxa"/>
            <w:shd w:val="clear" w:color="auto" w:fill="auto"/>
          </w:tcPr>
          <w:p w:rsidR="004843DB" w:rsidRPr="009024FD" w:rsidRDefault="004843DB" w:rsidP="00B65FC6">
            <w:pPr>
              <w:pStyle w:val="TAC"/>
              <w:rPr>
                <w:rFonts w:eastAsia="맑은 고딕"/>
              </w:rPr>
            </w:pPr>
            <w:r w:rsidRPr="00AA14CF">
              <w:rPr>
                <w:rFonts w:eastAsia="맑은 고딕" w:hint="eastAsia"/>
              </w:rPr>
              <w:t>-89.2</w:t>
            </w:r>
          </w:p>
        </w:tc>
        <w:tc>
          <w:tcPr>
            <w:tcW w:w="824" w:type="dxa"/>
            <w:shd w:val="clear" w:color="auto" w:fill="auto"/>
          </w:tcPr>
          <w:p w:rsidR="004843DB" w:rsidRPr="0087716F" w:rsidRDefault="004843DB" w:rsidP="00B65FC6">
            <w:pPr>
              <w:pStyle w:val="TAC"/>
            </w:pPr>
            <w:r>
              <w:rPr>
                <w:rFonts w:eastAsia="맑은 고딕"/>
              </w:rPr>
              <w:t>N/A</w:t>
            </w:r>
          </w:p>
        </w:tc>
        <w:tc>
          <w:tcPr>
            <w:tcW w:w="824" w:type="dxa"/>
            <w:shd w:val="clear" w:color="auto" w:fill="auto"/>
            <w:vAlign w:val="center"/>
          </w:tcPr>
          <w:p w:rsidR="004843DB" w:rsidRPr="0087716F" w:rsidRDefault="004843DB" w:rsidP="00B65FC6">
            <w:pPr>
              <w:pStyle w:val="TAC"/>
            </w:pPr>
            <w:r>
              <w:rPr>
                <w:rFonts w:hint="eastAsia"/>
              </w:rPr>
              <w:t>N/A</w:t>
            </w:r>
          </w:p>
        </w:tc>
        <w:tc>
          <w:tcPr>
            <w:tcW w:w="824" w:type="dxa"/>
            <w:shd w:val="clear" w:color="auto" w:fill="auto"/>
          </w:tcPr>
          <w:p w:rsidR="004843DB" w:rsidRPr="0087716F" w:rsidRDefault="004843DB" w:rsidP="00B65FC6">
            <w:pPr>
              <w:pStyle w:val="TAC"/>
            </w:pPr>
            <w:r w:rsidRPr="00AA14CF">
              <w:rPr>
                <w:rFonts w:eastAsia="맑은 고딕" w:hint="eastAsia"/>
              </w:rPr>
              <w:t>N/A</w:t>
            </w:r>
          </w:p>
        </w:tc>
        <w:tc>
          <w:tcPr>
            <w:tcW w:w="919" w:type="dxa"/>
          </w:tcPr>
          <w:p w:rsidR="004843DB" w:rsidRPr="00AA14CF" w:rsidRDefault="004843DB" w:rsidP="00B65FC6">
            <w:pPr>
              <w:pStyle w:val="TAC"/>
              <w:rPr>
                <w:rFonts w:ascii="Arial" w:eastAsia="맑은 고딕" w:hAnsi="Arial"/>
              </w:rPr>
            </w:pPr>
            <w:r w:rsidRPr="00E371A2">
              <w:rPr>
                <w:rFonts w:eastAsia="맑은 고딕" w:hint="eastAsia"/>
              </w:rPr>
              <w:t>N/A</w:t>
            </w:r>
          </w:p>
        </w:tc>
        <w:tc>
          <w:tcPr>
            <w:tcW w:w="818" w:type="dxa"/>
            <w:vMerge/>
            <w:shd w:val="clear" w:color="auto" w:fill="auto"/>
            <w:vAlign w:val="center"/>
          </w:tcPr>
          <w:p w:rsidR="004843DB" w:rsidRPr="0087716F" w:rsidRDefault="004843DB" w:rsidP="00B65FC6">
            <w:pPr>
              <w:spacing w:after="0"/>
              <w:jc w:val="center"/>
              <w:rPr>
                <w:rFonts w:ascii="Arial" w:hAnsi="Arial" w:cs="Arial"/>
                <w:sz w:val="18"/>
                <w:szCs w:val="18"/>
              </w:rPr>
            </w:pPr>
          </w:p>
        </w:tc>
      </w:tr>
      <w:tr w:rsidR="004843DB" w:rsidRPr="0087716F" w:rsidTr="004843DB">
        <w:trPr>
          <w:trHeight w:val="216"/>
          <w:jc w:val="center"/>
        </w:trPr>
        <w:tc>
          <w:tcPr>
            <w:tcW w:w="1001" w:type="dxa"/>
            <w:vMerge/>
            <w:shd w:val="clear" w:color="auto" w:fill="auto"/>
            <w:vAlign w:val="center"/>
          </w:tcPr>
          <w:p w:rsidR="004843DB" w:rsidRPr="0087716F" w:rsidRDefault="004843DB" w:rsidP="00B65FC6">
            <w:pPr>
              <w:spacing w:after="0"/>
              <w:jc w:val="center"/>
              <w:rPr>
                <w:rFonts w:ascii="Arial" w:hAnsi="Arial" w:cs="Arial"/>
                <w:sz w:val="18"/>
                <w:szCs w:val="18"/>
              </w:rPr>
            </w:pPr>
          </w:p>
        </w:tc>
        <w:tc>
          <w:tcPr>
            <w:tcW w:w="658" w:type="dxa"/>
            <w:vMerge/>
            <w:shd w:val="clear" w:color="auto" w:fill="auto"/>
            <w:vAlign w:val="center"/>
          </w:tcPr>
          <w:p w:rsidR="004843DB" w:rsidRPr="0087716F" w:rsidRDefault="004843DB" w:rsidP="00B65FC6">
            <w:pPr>
              <w:spacing w:after="0"/>
              <w:jc w:val="center"/>
              <w:rPr>
                <w:rFonts w:ascii="Arial" w:hAnsi="Arial" w:cs="Arial"/>
                <w:sz w:val="18"/>
                <w:szCs w:val="18"/>
              </w:rPr>
            </w:pPr>
          </w:p>
        </w:tc>
        <w:tc>
          <w:tcPr>
            <w:tcW w:w="657" w:type="dxa"/>
            <w:vMerge/>
          </w:tcPr>
          <w:p w:rsidR="004843DB" w:rsidRPr="0087716F" w:rsidRDefault="004843DB" w:rsidP="00B65FC6">
            <w:pPr>
              <w:pStyle w:val="TAC"/>
            </w:pPr>
          </w:p>
        </w:tc>
        <w:tc>
          <w:tcPr>
            <w:tcW w:w="573" w:type="dxa"/>
            <w:shd w:val="clear" w:color="auto" w:fill="auto"/>
            <w:vAlign w:val="center"/>
          </w:tcPr>
          <w:p w:rsidR="004843DB" w:rsidRPr="0087716F" w:rsidRDefault="004843DB" w:rsidP="00B65FC6">
            <w:pPr>
              <w:pStyle w:val="TAC"/>
            </w:pPr>
            <w:r w:rsidRPr="0087716F">
              <w:t>60</w:t>
            </w:r>
          </w:p>
        </w:tc>
        <w:tc>
          <w:tcPr>
            <w:tcW w:w="824" w:type="dxa"/>
          </w:tcPr>
          <w:p w:rsidR="004843DB" w:rsidRPr="009024FD" w:rsidRDefault="004843DB" w:rsidP="00B65FC6">
            <w:pPr>
              <w:pStyle w:val="TAC"/>
              <w:rPr>
                <w:rFonts w:eastAsia="맑은 고딕"/>
              </w:rPr>
            </w:pPr>
            <w:r w:rsidRPr="00AA14CF">
              <w:rPr>
                <w:rFonts w:eastAsia="맑은 고딕" w:hint="eastAsia"/>
              </w:rPr>
              <w:t>-95.9</w:t>
            </w:r>
          </w:p>
        </w:tc>
        <w:tc>
          <w:tcPr>
            <w:tcW w:w="824" w:type="dxa"/>
          </w:tcPr>
          <w:p w:rsidR="004843DB" w:rsidRPr="009024FD" w:rsidRDefault="004843DB" w:rsidP="00B65FC6">
            <w:pPr>
              <w:pStyle w:val="TAC"/>
              <w:rPr>
                <w:rFonts w:eastAsia="맑은 고딕"/>
              </w:rPr>
            </w:pPr>
            <w:r w:rsidRPr="00AA14CF">
              <w:rPr>
                <w:rFonts w:eastAsia="맑은 고딕" w:hint="eastAsia"/>
              </w:rPr>
              <w:t>-92.1</w:t>
            </w:r>
          </w:p>
        </w:tc>
        <w:tc>
          <w:tcPr>
            <w:tcW w:w="824" w:type="dxa"/>
          </w:tcPr>
          <w:p w:rsidR="004843DB" w:rsidRPr="009024FD" w:rsidRDefault="004843DB" w:rsidP="00B65FC6">
            <w:pPr>
              <w:pStyle w:val="TAC"/>
              <w:rPr>
                <w:rFonts w:eastAsia="맑은 고딕"/>
              </w:rPr>
            </w:pPr>
            <w:r w:rsidRPr="00AA14CF">
              <w:rPr>
                <w:rFonts w:eastAsia="맑은 고딕" w:hint="eastAsia"/>
              </w:rPr>
              <w:t>-90.9</w:t>
            </w:r>
          </w:p>
        </w:tc>
        <w:tc>
          <w:tcPr>
            <w:tcW w:w="824" w:type="dxa"/>
            <w:shd w:val="clear" w:color="auto" w:fill="auto"/>
          </w:tcPr>
          <w:p w:rsidR="004843DB" w:rsidRPr="009024FD" w:rsidRDefault="004843DB" w:rsidP="00B65FC6">
            <w:pPr>
              <w:pStyle w:val="TAC"/>
              <w:rPr>
                <w:rFonts w:eastAsia="맑은 고딕"/>
              </w:rPr>
            </w:pPr>
            <w:r w:rsidRPr="00AA14CF">
              <w:rPr>
                <w:rFonts w:eastAsia="맑은 고딕" w:hint="eastAsia"/>
              </w:rPr>
              <w:t>-89.4</w:t>
            </w:r>
          </w:p>
        </w:tc>
        <w:tc>
          <w:tcPr>
            <w:tcW w:w="824" w:type="dxa"/>
            <w:shd w:val="clear" w:color="auto" w:fill="auto"/>
          </w:tcPr>
          <w:p w:rsidR="004843DB" w:rsidRPr="0087716F" w:rsidRDefault="004843DB" w:rsidP="00B65FC6">
            <w:pPr>
              <w:pStyle w:val="TAC"/>
            </w:pPr>
            <w:r>
              <w:rPr>
                <w:rFonts w:eastAsia="맑은 고딕"/>
              </w:rPr>
              <w:t>N/A</w:t>
            </w:r>
          </w:p>
        </w:tc>
        <w:tc>
          <w:tcPr>
            <w:tcW w:w="824" w:type="dxa"/>
            <w:shd w:val="clear" w:color="auto" w:fill="auto"/>
            <w:vAlign w:val="center"/>
          </w:tcPr>
          <w:p w:rsidR="004843DB" w:rsidRPr="0087716F" w:rsidRDefault="004843DB" w:rsidP="00B65FC6">
            <w:pPr>
              <w:pStyle w:val="TAC"/>
            </w:pPr>
            <w:r>
              <w:rPr>
                <w:rFonts w:hint="eastAsia"/>
              </w:rPr>
              <w:t>N/A</w:t>
            </w:r>
          </w:p>
        </w:tc>
        <w:tc>
          <w:tcPr>
            <w:tcW w:w="824" w:type="dxa"/>
            <w:shd w:val="clear" w:color="auto" w:fill="auto"/>
          </w:tcPr>
          <w:p w:rsidR="004843DB" w:rsidRPr="0087716F" w:rsidRDefault="004843DB" w:rsidP="00B65FC6">
            <w:pPr>
              <w:pStyle w:val="TAC"/>
            </w:pPr>
            <w:r w:rsidRPr="00AA14CF">
              <w:rPr>
                <w:rFonts w:eastAsia="맑은 고딕" w:hint="eastAsia"/>
              </w:rPr>
              <w:t>N/A</w:t>
            </w:r>
          </w:p>
        </w:tc>
        <w:tc>
          <w:tcPr>
            <w:tcW w:w="919" w:type="dxa"/>
          </w:tcPr>
          <w:p w:rsidR="004843DB" w:rsidRPr="00AA14CF" w:rsidRDefault="004843DB" w:rsidP="00B65FC6">
            <w:pPr>
              <w:pStyle w:val="TAC"/>
              <w:rPr>
                <w:rFonts w:ascii="Arial" w:eastAsia="맑은 고딕" w:hAnsi="Arial"/>
              </w:rPr>
            </w:pPr>
            <w:r w:rsidRPr="00E371A2">
              <w:rPr>
                <w:rFonts w:eastAsia="맑은 고딕" w:hint="eastAsia"/>
              </w:rPr>
              <w:t>N/A</w:t>
            </w:r>
          </w:p>
        </w:tc>
        <w:tc>
          <w:tcPr>
            <w:tcW w:w="818" w:type="dxa"/>
            <w:vMerge/>
            <w:shd w:val="clear" w:color="auto" w:fill="auto"/>
            <w:vAlign w:val="center"/>
          </w:tcPr>
          <w:p w:rsidR="004843DB" w:rsidRPr="0087716F" w:rsidRDefault="004843DB" w:rsidP="00B65FC6">
            <w:pPr>
              <w:spacing w:after="0"/>
              <w:jc w:val="center"/>
              <w:rPr>
                <w:rFonts w:ascii="Arial" w:hAnsi="Arial" w:cs="Arial"/>
                <w:sz w:val="18"/>
                <w:szCs w:val="18"/>
              </w:rPr>
            </w:pPr>
          </w:p>
        </w:tc>
      </w:tr>
    </w:tbl>
    <w:p w:rsidR="004843DB" w:rsidRPr="00AA14CF" w:rsidRDefault="004843DB" w:rsidP="004843DB">
      <w:pPr>
        <w:tabs>
          <w:tab w:val="left" w:pos="6870"/>
        </w:tabs>
        <w:rPr>
          <w:rFonts w:eastAsia="맑은 고딕"/>
          <w:i/>
          <w:color w:val="0066FF"/>
        </w:rPr>
      </w:pPr>
    </w:p>
    <w:p w:rsidR="004843DB" w:rsidRPr="0087716F" w:rsidRDefault="004843DB" w:rsidP="004843DB">
      <w:pPr>
        <w:pStyle w:val="TH"/>
      </w:pPr>
      <w:r>
        <w:lastRenderedPageBreak/>
        <w:t>Table 4-3</w:t>
      </w:r>
      <w:r w:rsidRPr="0087716F">
        <w:t xml:space="preserve">: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4843DB" w:rsidRPr="0087716F" w:rsidTr="00B65FC6">
        <w:trPr>
          <w:trHeight w:val="229"/>
          <w:jc w:val="center"/>
        </w:trPr>
        <w:tc>
          <w:tcPr>
            <w:tcW w:w="1758" w:type="dxa"/>
            <w:gridSpan w:val="3"/>
          </w:tcPr>
          <w:p w:rsidR="004843DB" w:rsidRPr="0087716F" w:rsidRDefault="004843DB" w:rsidP="00B65FC6">
            <w:pPr>
              <w:pStyle w:val="TAH"/>
              <w:rPr>
                <w:rFonts w:cs="Arial"/>
              </w:rPr>
            </w:pPr>
            <w:r>
              <w:t>Intra-band con-current</w:t>
            </w:r>
            <w:r w:rsidRPr="0087716F">
              <w:t xml:space="preserve"> V2X Band</w:t>
            </w:r>
          </w:p>
        </w:tc>
        <w:tc>
          <w:tcPr>
            <w:tcW w:w="9015" w:type="dxa"/>
            <w:gridSpan w:val="12"/>
          </w:tcPr>
          <w:p w:rsidR="004843DB" w:rsidRPr="0087716F" w:rsidRDefault="004843DB" w:rsidP="00B65FC6">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4843DB" w:rsidRPr="0087716F" w:rsidTr="00B65FC6">
        <w:trPr>
          <w:gridAfter w:val="1"/>
          <w:wAfter w:w="8" w:type="dxa"/>
          <w:trHeight w:val="377"/>
          <w:jc w:val="center"/>
        </w:trPr>
        <w:tc>
          <w:tcPr>
            <w:tcW w:w="923" w:type="dxa"/>
            <w:shd w:val="clear" w:color="auto" w:fill="auto"/>
            <w:vAlign w:val="center"/>
          </w:tcPr>
          <w:p w:rsidR="004843DB" w:rsidRPr="0087716F" w:rsidRDefault="004843DB" w:rsidP="00B65FC6">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rsidR="004843DB" w:rsidRPr="0087716F" w:rsidRDefault="004843DB" w:rsidP="00B65FC6">
            <w:pPr>
              <w:pStyle w:val="TAH"/>
              <w:rPr>
                <w:rFonts w:eastAsia="맑은 고딕" w:cs="Arial"/>
              </w:rPr>
            </w:pPr>
            <w:r>
              <w:rPr>
                <w:rFonts w:eastAsia="맑은 고딕" w:cs="Arial"/>
              </w:rPr>
              <w:t>NR</w:t>
            </w:r>
            <w:r>
              <w:rPr>
                <w:rFonts w:eastAsia="맑은 고딕" w:cs="Arial" w:hint="eastAsia"/>
              </w:rPr>
              <w:t xml:space="preserve"> band (Uu)</w:t>
            </w:r>
          </w:p>
        </w:tc>
        <w:tc>
          <w:tcPr>
            <w:tcW w:w="653" w:type="dxa"/>
            <w:gridSpan w:val="2"/>
          </w:tcPr>
          <w:p w:rsidR="004843DB" w:rsidRPr="0087716F" w:rsidRDefault="004843DB" w:rsidP="00B65FC6">
            <w:pPr>
              <w:pStyle w:val="TAH"/>
              <w:rPr>
                <w:rFonts w:eastAsia="맑은 고딕" w:cs="Arial"/>
              </w:rPr>
            </w:pPr>
            <w:r>
              <w:rPr>
                <w:rFonts w:eastAsia="맑은 고딕" w:cs="Arial" w:hint="eastAsia"/>
              </w:rPr>
              <w:t>UL band</w:t>
            </w:r>
            <w:r>
              <w:rPr>
                <w:rFonts w:eastAsia="맑은 고딕" w:cs="Arial"/>
              </w:rPr>
              <w:t xml:space="preserve"> (Uu)</w:t>
            </w:r>
          </w:p>
        </w:tc>
        <w:tc>
          <w:tcPr>
            <w:tcW w:w="666" w:type="dxa"/>
            <w:shd w:val="clear" w:color="auto" w:fill="auto"/>
            <w:vAlign w:val="center"/>
          </w:tcPr>
          <w:p w:rsidR="004843DB" w:rsidRPr="0087716F" w:rsidRDefault="004843DB" w:rsidP="00B65FC6">
            <w:pPr>
              <w:pStyle w:val="TAH"/>
              <w:rPr>
                <w:rFonts w:cs="Arial"/>
              </w:rPr>
            </w:pPr>
            <w:r w:rsidRPr="0087716F">
              <w:rPr>
                <w:rFonts w:eastAsia="맑은 고딕" w:cs="Arial" w:hint="eastAsia"/>
              </w:rPr>
              <w:t>SCS (kHz)</w:t>
            </w:r>
          </w:p>
        </w:tc>
        <w:tc>
          <w:tcPr>
            <w:tcW w:w="854" w:type="dxa"/>
            <w:shd w:val="clear" w:color="auto" w:fill="auto"/>
            <w:vAlign w:val="center"/>
          </w:tcPr>
          <w:p w:rsidR="004843DB" w:rsidRPr="0087716F" w:rsidRDefault="004843DB" w:rsidP="00B65FC6">
            <w:pPr>
              <w:pStyle w:val="TAH"/>
              <w:rPr>
                <w:rFonts w:cs="Arial"/>
              </w:rPr>
            </w:pPr>
            <w:r w:rsidRPr="0087716F">
              <w:rPr>
                <w:rFonts w:cs="Arial"/>
              </w:rPr>
              <w:t>10 MHz</w:t>
            </w:r>
            <w:r w:rsidRPr="0087716F">
              <w:rPr>
                <w:rFonts w:cs="Arial"/>
              </w:rPr>
              <w:br/>
              <w:t>(dBm)</w:t>
            </w:r>
          </w:p>
        </w:tc>
        <w:tc>
          <w:tcPr>
            <w:tcW w:w="854" w:type="dxa"/>
            <w:shd w:val="clear" w:color="auto" w:fill="auto"/>
            <w:vAlign w:val="center"/>
          </w:tcPr>
          <w:p w:rsidR="004843DB" w:rsidRPr="0087716F" w:rsidRDefault="004843DB" w:rsidP="00B65FC6">
            <w:pPr>
              <w:pStyle w:val="TAH"/>
              <w:rPr>
                <w:rFonts w:cs="Arial"/>
              </w:rPr>
            </w:pPr>
            <w:r w:rsidRPr="0087716F">
              <w:rPr>
                <w:rFonts w:cs="Arial"/>
              </w:rPr>
              <w:t>20 MHz</w:t>
            </w:r>
            <w:r w:rsidRPr="0087716F">
              <w:rPr>
                <w:rFonts w:cs="Arial"/>
              </w:rPr>
              <w:br/>
              <w:t>(dBm)</w:t>
            </w:r>
          </w:p>
        </w:tc>
        <w:tc>
          <w:tcPr>
            <w:tcW w:w="840" w:type="dxa"/>
            <w:shd w:val="clear" w:color="auto" w:fill="auto"/>
            <w:vAlign w:val="center"/>
          </w:tcPr>
          <w:p w:rsidR="004843DB" w:rsidRPr="0087716F" w:rsidRDefault="004843DB" w:rsidP="00B65FC6">
            <w:pPr>
              <w:pStyle w:val="TAH"/>
              <w:rPr>
                <w:rFonts w:cs="Arial"/>
              </w:rPr>
            </w:pPr>
            <w:r w:rsidRPr="0087716F">
              <w:rPr>
                <w:rFonts w:cs="Arial"/>
              </w:rPr>
              <w:t>30 MHz</w:t>
            </w:r>
            <w:r w:rsidRPr="0087716F">
              <w:rPr>
                <w:rFonts w:cs="Arial"/>
              </w:rPr>
              <w:br/>
              <w:t>(dBm)</w:t>
            </w:r>
          </w:p>
        </w:tc>
        <w:tc>
          <w:tcPr>
            <w:tcW w:w="867" w:type="dxa"/>
            <w:shd w:val="clear" w:color="auto" w:fill="auto"/>
            <w:vAlign w:val="center"/>
          </w:tcPr>
          <w:p w:rsidR="004843DB" w:rsidRPr="0087716F" w:rsidRDefault="004843DB" w:rsidP="00B65FC6">
            <w:pPr>
              <w:pStyle w:val="TAH"/>
              <w:rPr>
                <w:rFonts w:cs="Arial"/>
              </w:rPr>
            </w:pPr>
            <w:r w:rsidRPr="0087716F">
              <w:rPr>
                <w:rFonts w:cs="Arial"/>
              </w:rPr>
              <w:t>40 MHz</w:t>
            </w:r>
            <w:r w:rsidRPr="0087716F">
              <w:rPr>
                <w:rFonts w:cs="Arial"/>
              </w:rPr>
              <w:br/>
              <w:t>(dBm)</w:t>
            </w:r>
          </w:p>
        </w:tc>
        <w:tc>
          <w:tcPr>
            <w:tcW w:w="812" w:type="dxa"/>
            <w:vAlign w:val="center"/>
          </w:tcPr>
          <w:p w:rsidR="004843DB" w:rsidRPr="0087716F" w:rsidRDefault="004843DB" w:rsidP="00B65FC6">
            <w:pPr>
              <w:pStyle w:val="TAH"/>
            </w:pPr>
            <w:r>
              <w:t>50</w:t>
            </w:r>
            <w:r w:rsidRPr="0087716F">
              <w:t>MHz</w:t>
            </w:r>
          </w:p>
          <w:p w:rsidR="004843DB" w:rsidRPr="0087716F" w:rsidRDefault="004843DB" w:rsidP="00B65FC6">
            <w:pPr>
              <w:pStyle w:val="TAH"/>
              <w:rPr>
                <w:rFonts w:cs="Arial"/>
              </w:rPr>
            </w:pPr>
            <w:r w:rsidRPr="0087716F">
              <w:t>(dBm)</w:t>
            </w:r>
          </w:p>
        </w:tc>
        <w:tc>
          <w:tcPr>
            <w:tcW w:w="816" w:type="dxa"/>
            <w:vAlign w:val="center"/>
          </w:tcPr>
          <w:p w:rsidR="004843DB" w:rsidRPr="0087716F" w:rsidRDefault="004843DB" w:rsidP="00B65FC6">
            <w:pPr>
              <w:pStyle w:val="TAH"/>
            </w:pPr>
            <w:r>
              <w:t>6</w:t>
            </w:r>
            <w:r w:rsidRPr="0087716F">
              <w:t>0MHz</w:t>
            </w:r>
          </w:p>
          <w:p w:rsidR="004843DB" w:rsidRPr="0087716F" w:rsidRDefault="004843DB" w:rsidP="00B65FC6">
            <w:pPr>
              <w:pStyle w:val="TAH"/>
              <w:rPr>
                <w:rFonts w:cs="Arial"/>
              </w:rPr>
            </w:pPr>
            <w:r w:rsidRPr="0087716F">
              <w:t>(dBm)</w:t>
            </w:r>
          </w:p>
        </w:tc>
        <w:tc>
          <w:tcPr>
            <w:tcW w:w="902" w:type="dxa"/>
            <w:vAlign w:val="center"/>
          </w:tcPr>
          <w:p w:rsidR="004843DB" w:rsidRPr="0087716F" w:rsidRDefault="004843DB" w:rsidP="00B65FC6">
            <w:pPr>
              <w:pStyle w:val="TAH"/>
            </w:pPr>
            <w:r>
              <w:t>8</w:t>
            </w:r>
            <w:r w:rsidRPr="0087716F">
              <w:t>0MHz</w:t>
            </w:r>
          </w:p>
          <w:p w:rsidR="004843DB" w:rsidRPr="0087716F" w:rsidRDefault="004843DB" w:rsidP="00B65FC6">
            <w:pPr>
              <w:pStyle w:val="TAH"/>
              <w:rPr>
                <w:rFonts w:cs="Arial"/>
              </w:rPr>
            </w:pPr>
            <w:r w:rsidRPr="0087716F">
              <w:t>(dBm)</w:t>
            </w:r>
          </w:p>
        </w:tc>
        <w:tc>
          <w:tcPr>
            <w:tcW w:w="900" w:type="dxa"/>
            <w:vAlign w:val="center"/>
          </w:tcPr>
          <w:p w:rsidR="004843DB" w:rsidRPr="0087716F" w:rsidRDefault="004843DB" w:rsidP="00B65FC6">
            <w:pPr>
              <w:pStyle w:val="TAH"/>
            </w:pPr>
            <w:r>
              <w:t>10</w:t>
            </w:r>
            <w:r w:rsidRPr="0087716F">
              <w:t>0MHz</w:t>
            </w:r>
          </w:p>
          <w:p w:rsidR="004843DB" w:rsidRPr="0087716F" w:rsidRDefault="004843DB" w:rsidP="00B65FC6">
            <w:pPr>
              <w:pStyle w:val="TAH"/>
              <w:rPr>
                <w:rFonts w:cs="Arial"/>
              </w:rPr>
            </w:pPr>
            <w:r w:rsidRPr="0087716F">
              <w:t>(dBm)</w:t>
            </w:r>
          </w:p>
        </w:tc>
        <w:tc>
          <w:tcPr>
            <w:tcW w:w="851" w:type="dxa"/>
            <w:shd w:val="clear" w:color="auto" w:fill="auto"/>
            <w:vAlign w:val="center"/>
          </w:tcPr>
          <w:p w:rsidR="004843DB" w:rsidRPr="0087716F" w:rsidRDefault="004843DB" w:rsidP="00B65FC6">
            <w:pPr>
              <w:pStyle w:val="TAH"/>
              <w:rPr>
                <w:rFonts w:cs="Arial"/>
              </w:rPr>
            </w:pPr>
            <w:r w:rsidRPr="0087716F">
              <w:rPr>
                <w:rFonts w:cs="Arial"/>
              </w:rPr>
              <w:t>Duplex Mode</w:t>
            </w:r>
          </w:p>
        </w:tc>
      </w:tr>
      <w:tr w:rsidR="004843DB" w:rsidRPr="0087716F" w:rsidTr="00B65FC6">
        <w:trPr>
          <w:gridAfter w:val="1"/>
          <w:wAfter w:w="8" w:type="dxa"/>
          <w:trHeight w:val="229"/>
          <w:jc w:val="center"/>
        </w:trPr>
        <w:tc>
          <w:tcPr>
            <w:tcW w:w="923" w:type="dxa"/>
            <w:vMerge w:val="restart"/>
            <w:shd w:val="clear" w:color="auto" w:fill="auto"/>
            <w:vAlign w:val="center"/>
          </w:tcPr>
          <w:p w:rsidR="004843DB" w:rsidRPr="0087716F" w:rsidRDefault="004843DB" w:rsidP="00B65FC6">
            <w:pPr>
              <w:pStyle w:val="TAC"/>
              <w:rPr>
                <w:rFonts w:cs="Arial"/>
                <w:lang w:eastAsia="zh-CN"/>
              </w:rPr>
            </w:pPr>
            <w:r>
              <w:rPr>
                <w:rFonts w:cs="Arial"/>
                <w:lang w:eastAsia="zh-CN"/>
              </w:rPr>
              <w:t>n79</w:t>
            </w:r>
          </w:p>
        </w:tc>
        <w:tc>
          <w:tcPr>
            <w:tcW w:w="827" w:type="dxa"/>
            <w:vMerge w:val="restart"/>
            <w:vAlign w:val="center"/>
          </w:tcPr>
          <w:p w:rsidR="004843DB" w:rsidRPr="0087716F" w:rsidRDefault="004843DB" w:rsidP="00B65FC6">
            <w:pPr>
              <w:pStyle w:val="TAC"/>
              <w:rPr>
                <w:rFonts w:cs="Arial"/>
                <w:szCs w:val="18"/>
              </w:rPr>
            </w:pPr>
            <w:r>
              <w:rPr>
                <w:rFonts w:cs="Arial"/>
                <w:lang w:eastAsia="zh-CN"/>
              </w:rPr>
              <w:t>n79</w:t>
            </w:r>
          </w:p>
        </w:tc>
        <w:tc>
          <w:tcPr>
            <w:tcW w:w="653" w:type="dxa"/>
            <w:gridSpan w:val="2"/>
            <w:vMerge w:val="restart"/>
            <w:vAlign w:val="center"/>
          </w:tcPr>
          <w:p w:rsidR="004843DB" w:rsidRPr="00AA14CF" w:rsidRDefault="004843DB" w:rsidP="00B65FC6">
            <w:pPr>
              <w:pStyle w:val="TAC"/>
              <w:rPr>
                <w:rFonts w:eastAsia="맑은 고딕" w:cs="Arial"/>
                <w:szCs w:val="18"/>
              </w:rPr>
            </w:pPr>
            <w:r w:rsidRPr="00AA14CF">
              <w:rPr>
                <w:rFonts w:eastAsia="맑은 고딕" w:cs="Arial"/>
                <w:szCs w:val="18"/>
              </w:rPr>
              <w:t>n</w:t>
            </w:r>
            <w:r w:rsidRPr="00AA14CF">
              <w:rPr>
                <w:rFonts w:eastAsia="맑은 고딕" w:cs="Arial" w:hint="eastAsia"/>
                <w:szCs w:val="18"/>
              </w:rPr>
              <w:t>7</w:t>
            </w:r>
            <w:r w:rsidRPr="00AA14CF">
              <w:rPr>
                <w:rFonts w:eastAsia="맑은 고딕" w:cs="Arial"/>
                <w:szCs w:val="18"/>
              </w:rPr>
              <w:t>9</w:t>
            </w:r>
          </w:p>
        </w:tc>
        <w:tc>
          <w:tcPr>
            <w:tcW w:w="666" w:type="dxa"/>
            <w:shd w:val="clear" w:color="auto" w:fill="auto"/>
            <w:vAlign w:val="center"/>
          </w:tcPr>
          <w:p w:rsidR="004843DB" w:rsidRPr="0087716F" w:rsidRDefault="004843DB" w:rsidP="00B65FC6">
            <w:pPr>
              <w:pStyle w:val="TAC"/>
              <w:rPr>
                <w:rFonts w:eastAsia="MS Mincho" w:cs="Arial"/>
              </w:rPr>
            </w:pPr>
            <w:r w:rsidRPr="0087716F">
              <w:rPr>
                <w:rFonts w:cs="Arial"/>
                <w:szCs w:val="18"/>
              </w:rPr>
              <w:t>15</w:t>
            </w:r>
          </w:p>
        </w:tc>
        <w:tc>
          <w:tcPr>
            <w:tcW w:w="854" w:type="dxa"/>
            <w:shd w:val="clear" w:color="auto" w:fill="auto"/>
          </w:tcPr>
          <w:p w:rsidR="004843DB" w:rsidRPr="0087716F" w:rsidRDefault="004843DB" w:rsidP="00B65FC6">
            <w:pPr>
              <w:pStyle w:val="TAC"/>
              <w:rPr>
                <w:rFonts w:eastAsia="맑은 고딕" w:cs="Arial"/>
              </w:rPr>
            </w:pPr>
            <w:r>
              <w:rPr>
                <w:rFonts w:eastAsia="맑은 고딕" w:cs="Arial" w:hint="eastAsia"/>
              </w:rPr>
              <w:t>N/A</w:t>
            </w:r>
          </w:p>
        </w:tc>
        <w:tc>
          <w:tcPr>
            <w:tcW w:w="854" w:type="dxa"/>
            <w:shd w:val="clear" w:color="auto" w:fill="auto"/>
          </w:tcPr>
          <w:p w:rsidR="004843DB" w:rsidRPr="0087716F" w:rsidRDefault="004843DB" w:rsidP="00B65FC6">
            <w:pPr>
              <w:pStyle w:val="TAC"/>
              <w:rPr>
                <w:rFonts w:eastAsia="맑은 고딕" w:cs="Arial"/>
              </w:rPr>
            </w:pPr>
            <w:r>
              <w:rPr>
                <w:rFonts w:eastAsia="맑은 고딕" w:cs="Arial" w:hint="eastAsia"/>
              </w:rPr>
              <w:t>N/A</w:t>
            </w:r>
          </w:p>
        </w:tc>
        <w:tc>
          <w:tcPr>
            <w:tcW w:w="840" w:type="dxa"/>
            <w:shd w:val="clear" w:color="auto" w:fill="auto"/>
          </w:tcPr>
          <w:p w:rsidR="004843DB" w:rsidRPr="002A66D3" w:rsidRDefault="004843DB" w:rsidP="00B65FC6">
            <w:pPr>
              <w:pStyle w:val="TAC"/>
              <w:rPr>
                <w:rFonts w:eastAsia="맑은 고딕" w:cs="Arial"/>
              </w:rPr>
            </w:pPr>
            <w:r>
              <w:rPr>
                <w:rFonts w:eastAsia="맑은 고딕" w:cs="Arial" w:hint="eastAsia"/>
              </w:rPr>
              <w:t>N/A</w:t>
            </w:r>
          </w:p>
        </w:tc>
        <w:tc>
          <w:tcPr>
            <w:tcW w:w="867" w:type="dxa"/>
            <w:shd w:val="clear" w:color="auto" w:fill="auto"/>
            <w:vAlign w:val="center"/>
          </w:tcPr>
          <w:p w:rsidR="004843DB" w:rsidRPr="0087716F" w:rsidRDefault="004843DB" w:rsidP="00B65FC6">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rsidR="004843DB" w:rsidRPr="00AA14CF" w:rsidRDefault="004843DB" w:rsidP="00B65FC6">
            <w:pPr>
              <w:pStyle w:val="TAC"/>
              <w:rPr>
                <w:rFonts w:eastAsia="맑은 고딕" w:cs="Arial"/>
              </w:rPr>
            </w:pPr>
            <w:r w:rsidRPr="00A1115A">
              <w:rPr>
                <w:rFonts w:hint="eastAsia"/>
                <w:lang w:eastAsia="zh-CN"/>
              </w:rPr>
              <w:t>270</w:t>
            </w:r>
          </w:p>
        </w:tc>
        <w:tc>
          <w:tcPr>
            <w:tcW w:w="816" w:type="dxa"/>
          </w:tcPr>
          <w:p w:rsidR="004843DB" w:rsidRPr="00AA14CF" w:rsidRDefault="004843DB" w:rsidP="00B65FC6">
            <w:pPr>
              <w:pStyle w:val="TAC"/>
              <w:rPr>
                <w:rFonts w:eastAsia="맑은 고딕" w:cs="Arial"/>
              </w:rPr>
            </w:pPr>
            <w:r>
              <w:rPr>
                <w:rFonts w:eastAsia="맑은 고딕" w:cs="Arial" w:hint="eastAsia"/>
              </w:rPr>
              <w:t>N/A</w:t>
            </w:r>
          </w:p>
        </w:tc>
        <w:tc>
          <w:tcPr>
            <w:tcW w:w="902" w:type="dxa"/>
          </w:tcPr>
          <w:p w:rsidR="004843DB" w:rsidRPr="00AA14CF" w:rsidRDefault="004843DB" w:rsidP="00B65FC6">
            <w:pPr>
              <w:pStyle w:val="TAC"/>
              <w:rPr>
                <w:rFonts w:eastAsia="맑은 고딕" w:cs="Arial"/>
              </w:rPr>
            </w:pPr>
            <w:r>
              <w:rPr>
                <w:rFonts w:eastAsia="맑은 고딕" w:cs="Arial" w:hint="eastAsia"/>
              </w:rPr>
              <w:t>N/A</w:t>
            </w:r>
          </w:p>
        </w:tc>
        <w:tc>
          <w:tcPr>
            <w:tcW w:w="900" w:type="dxa"/>
          </w:tcPr>
          <w:p w:rsidR="004843DB" w:rsidRPr="00AA14CF" w:rsidRDefault="004843DB" w:rsidP="00B65FC6">
            <w:pPr>
              <w:pStyle w:val="TAC"/>
              <w:rPr>
                <w:rFonts w:eastAsia="맑은 고딕" w:cs="Arial"/>
              </w:rPr>
            </w:pPr>
            <w:r>
              <w:rPr>
                <w:rFonts w:eastAsia="맑은 고딕" w:cs="Arial" w:hint="eastAsia"/>
              </w:rPr>
              <w:t>N/A</w:t>
            </w:r>
          </w:p>
        </w:tc>
        <w:tc>
          <w:tcPr>
            <w:tcW w:w="851" w:type="dxa"/>
            <w:vMerge w:val="restart"/>
            <w:shd w:val="clear" w:color="auto" w:fill="auto"/>
            <w:vAlign w:val="center"/>
          </w:tcPr>
          <w:p w:rsidR="004843DB" w:rsidRPr="0087716F" w:rsidRDefault="004843DB" w:rsidP="00B65FC6">
            <w:pPr>
              <w:pStyle w:val="TAC"/>
              <w:rPr>
                <w:rFonts w:eastAsia="MS Mincho" w:cs="Arial"/>
              </w:rPr>
            </w:pPr>
            <w:r w:rsidRPr="00AA14CF">
              <w:rPr>
                <w:rFonts w:eastAsia="맑은 고딕" w:cs="Arial"/>
                <w:lang w:eastAsia="ko-KR"/>
              </w:rPr>
              <w:t>TD</w:t>
            </w:r>
            <w:r w:rsidRPr="00AA14CF">
              <w:rPr>
                <w:rFonts w:eastAsia="맑은 고딕" w:cs="Arial" w:hint="eastAsia"/>
                <w:lang w:eastAsia="ko-KR"/>
              </w:rPr>
              <w:t>D</w:t>
            </w:r>
            <w:r w:rsidRPr="00AA14CF">
              <w:rPr>
                <w:rFonts w:eastAsia="맑은 고딕" w:cs="Arial"/>
                <w:lang w:eastAsia="ko-KR"/>
              </w:rPr>
              <w:t xml:space="preserve"> (Uu)</w:t>
            </w:r>
          </w:p>
        </w:tc>
      </w:tr>
      <w:tr w:rsidR="004843DB" w:rsidRPr="0087716F" w:rsidTr="00B65FC6">
        <w:trPr>
          <w:gridAfter w:val="1"/>
          <w:wAfter w:w="8" w:type="dxa"/>
          <w:trHeight w:val="229"/>
          <w:jc w:val="center"/>
        </w:trPr>
        <w:tc>
          <w:tcPr>
            <w:tcW w:w="923" w:type="dxa"/>
            <w:vMerge/>
            <w:shd w:val="clear" w:color="auto" w:fill="auto"/>
            <w:vAlign w:val="center"/>
          </w:tcPr>
          <w:p w:rsidR="004843DB" w:rsidRPr="0087716F" w:rsidRDefault="004843DB" w:rsidP="00B65FC6">
            <w:pPr>
              <w:pStyle w:val="TAC"/>
              <w:rPr>
                <w:rFonts w:cs="Arial"/>
                <w:lang w:eastAsia="zh-CN"/>
              </w:rPr>
            </w:pPr>
          </w:p>
        </w:tc>
        <w:tc>
          <w:tcPr>
            <w:tcW w:w="827" w:type="dxa"/>
            <w:vMerge/>
          </w:tcPr>
          <w:p w:rsidR="004843DB" w:rsidRPr="0087716F" w:rsidRDefault="004843DB" w:rsidP="00B65FC6">
            <w:pPr>
              <w:pStyle w:val="TAC"/>
              <w:rPr>
                <w:rFonts w:cs="Arial"/>
                <w:szCs w:val="18"/>
              </w:rPr>
            </w:pPr>
          </w:p>
        </w:tc>
        <w:tc>
          <w:tcPr>
            <w:tcW w:w="653" w:type="dxa"/>
            <w:gridSpan w:val="2"/>
            <w:vMerge/>
          </w:tcPr>
          <w:p w:rsidR="004843DB" w:rsidRPr="0087716F" w:rsidRDefault="004843DB" w:rsidP="00B65FC6">
            <w:pPr>
              <w:pStyle w:val="TAC"/>
              <w:rPr>
                <w:rFonts w:cs="Arial"/>
                <w:szCs w:val="18"/>
              </w:rPr>
            </w:pPr>
          </w:p>
        </w:tc>
        <w:tc>
          <w:tcPr>
            <w:tcW w:w="666" w:type="dxa"/>
            <w:shd w:val="clear" w:color="auto" w:fill="auto"/>
            <w:vAlign w:val="center"/>
          </w:tcPr>
          <w:p w:rsidR="004843DB" w:rsidRPr="0087716F" w:rsidRDefault="004843DB" w:rsidP="00B65FC6">
            <w:pPr>
              <w:pStyle w:val="TAC"/>
              <w:rPr>
                <w:rFonts w:eastAsia="MS Mincho" w:cs="Arial"/>
              </w:rPr>
            </w:pPr>
            <w:r w:rsidRPr="0087716F">
              <w:rPr>
                <w:rFonts w:cs="Arial"/>
                <w:szCs w:val="18"/>
              </w:rPr>
              <w:t>30</w:t>
            </w:r>
          </w:p>
        </w:tc>
        <w:tc>
          <w:tcPr>
            <w:tcW w:w="854" w:type="dxa"/>
            <w:shd w:val="clear" w:color="auto" w:fill="auto"/>
          </w:tcPr>
          <w:p w:rsidR="004843DB" w:rsidRPr="0087716F" w:rsidRDefault="004843DB" w:rsidP="00B65FC6">
            <w:pPr>
              <w:pStyle w:val="TAC"/>
              <w:rPr>
                <w:rFonts w:eastAsia="맑은 고딕" w:cs="Arial"/>
              </w:rPr>
            </w:pPr>
            <w:r>
              <w:rPr>
                <w:rFonts w:eastAsia="맑은 고딕" w:cs="Arial" w:hint="eastAsia"/>
              </w:rPr>
              <w:t>N/A</w:t>
            </w:r>
          </w:p>
        </w:tc>
        <w:tc>
          <w:tcPr>
            <w:tcW w:w="854" w:type="dxa"/>
            <w:shd w:val="clear" w:color="auto" w:fill="auto"/>
          </w:tcPr>
          <w:p w:rsidR="004843DB" w:rsidRPr="0087716F" w:rsidRDefault="004843DB" w:rsidP="00B65FC6">
            <w:pPr>
              <w:pStyle w:val="TAC"/>
              <w:rPr>
                <w:rFonts w:eastAsia="맑은 고딕" w:cs="Arial"/>
              </w:rPr>
            </w:pPr>
            <w:r>
              <w:rPr>
                <w:rFonts w:eastAsia="맑은 고딕" w:cs="Arial" w:hint="eastAsia"/>
              </w:rPr>
              <w:t>N/A</w:t>
            </w:r>
          </w:p>
        </w:tc>
        <w:tc>
          <w:tcPr>
            <w:tcW w:w="840" w:type="dxa"/>
            <w:shd w:val="clear" w:color="auto" w:fill="auto"/>
          </w:tcPr>
          <w:p w:rsidR="004843DB" w:rsidRPr="0087716F" w:rsidRDefault="004843DB" w:rsidP="00B65FC6">
            <w:pPr>
              <w:pStyle w:val="TAC"/>
              <w:rPr>
                <w:rFonts w:eastAsia="맑은 고딕" w:cs="Arial"/>
              </w:rPr>
            </w:pPr>
            <w:r>
              <w:rPr>
                <w:rFonts w:eastAsia="맑은 고딕" w:cs="Arial" w:hint="eastAsia"/>
              </w:rPr>
              <w:t>N/A</w:t>
            </w:r>
          </w:p>
        </w:tc>
        <w:tc>
          <w:tcPr>
            <w:tcW w:w="867"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hint="eastAsia"/>
              </w:rPr>
              <w:t>10</w:t>
            </w:r>
            <w:r>
              <w:rPr>
                <w:rFonts w:eastAsia="맑은 고딕" w:cs="Arial"/>
              </w:rPr>
              <w:t>0</w:t>
            </w:r>
          </w:p>
        </w:tc>
        <w:tc>
          <w:tcPr>
            <w:tcW w:w="812" w:type="dxa"/>
          </w:tcPr>
          <w:p w:rsidR="004843DB" w:rsidRPr="0087716F" w:rsidRDefault="004843DB" w:rsidP="00B65FC6">
            <w:pPr>
              <w:pStyle w:val="TAC"/>
              <w:rPr>
                <w:rFonts w:cs="Arial"/>
                <w:lang w:eastAsia="zh-CN"/>
              </w:rPr>
            </w:pPr>
            <w:r w:rsidRPr="00A1115A">
              <w:rPr>
                <w:rFonts w:hint="eastAsia"/>
                <w:lang w:eastAsia="zh-CN"/>
              </w:rPr>
              <w:t>1</w:t>
            </w:r>
            <w:r w:rsidRPr="00A1115A">
              <w:rPr>
                <w:lang w:eastAsia="zh-CN"/>
              </w:rPr>
              <w:t>28</w:t>
            </w:r>
          </w:p>
        </w:tc>
        <w:tc>
          <w:tcPr>
            <w:tcW w:w="816" w:type="dxa"/>
          </w:tcPr>
          <w:p w:rsidR="004843DB" w:rsidRPr="0087716F" w:rsidRDefault="004843DB" w:rsidP="00B65FC6">
            <w:pPr>
              <w:pStyle w:val="TAC"/>
              <w:rPr>
                <w:rFonts w:cs="Arial"/>
                <w:lang w:eastAsia="zh-CN"/>
              </w:rPr>
            </w:pPr>
            <w:r w:rsidRPr="00A1115A">
              <w:rPr>
                <w:rFonts w:hint="eastAsia"/>
                <w:lang w:eastAsia="zh-CN"/>
              </w:rPr>
              <w:t>162</w:t>
            </w:r>
          </w:p>
        </w:tc>
        <w:tc>
          <w:tcPr>
            <w:tcW w:w="902" w:type="dxa"/>
          </w:tcPr>
          <w:p w:rsidR="004843DB" w:rsidRPr="0087716F" w:rsidRDefault="004843DB" w:rsidP="00B65FC6">
            <w:pPr>
              <w:pStyle w:val="TAC"/>
              <w:rPr>
                <w:rFonts w:cs="Arial"/>
                <w:lang w:eastAsia="zh-CN"/>
              </w:rPr>
            </w:pPr>
            <w:r w:rsidRPr="00A1115A">
              <w:rPr>
                <w:rFonts w:hint="eastAsia"/>
                <w:lang w:eastAsia="zh-CN"/>
              </w:rPr>
              <w:t>21</w:t>
            </w:r>
            <w:r w:rsidRPr="00A1115A">
              <w:rPr>
                <w:lang w:eastAsia="zh-CN"/>
              </w:rPr>
              <w:t>6</w:t>
            </w:r>
          </w:p>
        </w:tc>
        <w:tc>
          <w:tcPr>
            <w:tcW w:w="900" w:type="dxa"/>
          </w:tcPr>
          <w:p w:rsidR="004843DB" w:rsidRPr="0087716F" w:rsidRDefault="004843DB" w:rsidP="00B65FC6">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rsidR="004843DB" w:rsidRPr="0087716F" w:rsidRDefault="004843DB" w:rsidP="00B65FC6">
            <w:pPr>
              <w:pStyle w:val="TAC"/>
              <w:rPr>
                <w:rFonts w:cs="Arial"/>
                <w:lang w:eastAsia="zh-CN"/>
              </w:rPr>
            </w:pPr>
          </w:p>
        </w:tc>
      </w:tr>
      <w:tr w:rsidR="004843DB" w:rsidRPr="0087716F" w:rsidTr="00B65FC6">
        <w:trPr>
          <w:gridAfter w:val="1"/>
          <w:wAfter w:w="8" w:type="dxa"/>
          <w:trHeight w:val="229"/>
          <w:jc w:val="center"/>
        </w:trPr>
        <w:tc>
          <w:tcPr>
            <w:tcW w:w="923" w:type="dxa"/>
            <w:vMerge/>
            <w:shd w:val="clear" w:color="auto" w:fill="auto"/>
            <w:vAlign w:val="center"/>
          </w:tcPr>
          <w:p w:rsidR="004843DB" w:rsidRPr="0087716F" w:rsidRDefault="004843DB" w:rsidP="00B65FC6">
            <w:pPr>
              <w:pStyle w:val="TAC"/>
              <w:rPr>
                <w:rFonts w:cs="Arial"/>
                <w:lang w:eastAsia="zh-CN"/>
              </w:rPr>
            </w:pPr>
          </w:p>
        </w:tc>
        <w:tc>
          <w:tcPr>
            <w:tcW w:w="827" w:type="dxa"/>
            <w:vMerge/>
          </w:tcPr>
          <w:p w:rsidR="004843DB" w:rsidRPr="0087716F" w:rsidRDefault="004843DB" w:rsidP="00B65FC6">
            <w:pPr>
              <w:pStyle w:val="TAC"/>
              <w:rPr>
                <w:rFonts w:cs="Arial"/>
                <w:szCs w:val="18"/>
              </w:rPr>
            </w:pPr>
          </w:p>
        </w:tc>
        <w:tc>
          <w:tcPr>
            <w:tcW w:w="653" w:type="dxa"/>
            <w:gridSpan w:val="2"/>
            <w:vMerge/>
          </w:tcPr>
          <w:p w:rsidR="004843DB" w:rsidRPr="0087716F" w:rsidRDefault="004843DB" w:rsidP="00B65FC6">
            <w:pPr>
              <w:pStyle w:val="TAC"/>
              <w:rPr>
                <w:rFonts w:cs="Arial"/>
                <w:szCs w:val="18"/>
              </w:rPr>
            </w:pPr>
          </w:p>
        </w:tc>
        <w:tc>
          <w:tcPr>
            <w:tcW w:w="666" w:type="dxa"/>
            <w:shd w:val="clear" w:color="auto" w:fill="auto"/>
            <w:vAlign w:val="center"/>
          </w:tcPr>
          <w:p w:rsidR="004843DB" w:rsidRPr="0087716F" w:rsidRDefault="004843DB" w:rsidP="00B65FC6">
            <w:pPr>
              <w:pStyle w:val="TAC"/>
              <w:rPr>
                <w:rFonts w:eastAsia="MS Mincho" w:cs="Arial"/>
              </w:rPr>
            </w:pPr>
            <w:r w:rsidRPr="0087716F">
              <w:rPr>
                <w:rFonts w:cs="Arial"/>
                <w:szCs w:val="18"/>
              </w:rPr>
              <w:t>60</w:t>
            </w:r>
          </w:p>
        </w:tc>
        <w:tc>
          <w:tcPr>
            <w:tcW w:w="854" w:type="dxa"/>
            <w:shd w:val="clear" w:color="auto" w:fill="auto"/>
          </w:tcPr>
          <w:p w:rsidR="004843DB" w:rsidRPr="0087716F" w:rsidRDefault="004843DB" w:rsidP="00B65FC6">
            <w:pPr>
              <w:pStyle w:val="TAC"/>
              <w:rPr>
                <w:rFonts w:eastAsia="맑은 고딕" w:cs="Arial"/>
              </w:rPr>
            </w:pPr>
            <w:r>
              <w:rPr>
                <w:rFonts w:eastAsia="맑은 고딕" w:cs="Arial" w:hint="eastAsia"/>
              </w:rPr>
              <w:t>N/A</w:t>
            </w:r>
          </w:p>
        </w:tc>
        <w:tc>
          <w:tcPr>
            <w:tcW w:w="854" w:type="dxa"/>
            <w:shd w:val="clear" w:color="auto" w:fill="auto"/>
          </w:tcPr>
          <w:p w:rsidR="004843DB" w:rsidRPr="0087716F" w:rsidRDefault="004843DB" w:rsidP="00B65FC6">
            <w:pPr>
              <w:pStyle w:val="TAC"/>
              <w:rPr>
                <w:rFonts w:eastAsia="맑은 고딕" w:cs="Arial"/>
              </w:rPr>
            </w:pPr>
            <w:r>
              <w:rPr>
                <w:rFonts w:eastAsia="맑은 고딕" w:cs="Arial" w:hint="eastAsia"/>
              </w:rPr>
              <w:t>N/A</w:t>
            </w:r>
          </w:p>
        </w:tc>
        <w:tc>
          <w:tcPr>
            <w:tcW w:w="840" w:type="dxa"/>
            <w:shd w:val="clear" w:color="auto" w:fill="auto"/>
          </w:tcPr>
          <w:p w:rsidR="004843DB" w:rsidRPr="0087716F" w:rsidRDefault="004843DB" w:rsidP="00B65FC6">
            <w:pPr>
              <w:pStyle w:val="TAC"/>
              <w:rPr>
                <w:rFonts w:eastAsia="맑은 고딕" w:cs="Arial"/>
              </w:rPr>
            </w:pPr>
            <w:r>
              <w:rPr>
                <w:rFonts w:eastAsia="맑은 고딕" w:cs="Arial" w:hint="eastAsia"/>
              </w:rPr>
              <w:t>N/A</w:t>
            </w:r>
          </w:p>
        </w:tc>
        <w:tc>
          <w:tcPr>
            <w:tcW w:w="867"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hint="eastAsia"/>
              </w:rPr>
              <w:t>5</w:t>
            </w:r>
            <w:r>
              <w:rPr>
                <w:rFonts w:eastAsia="맑은 고딕" w:cs="Arial"/>
              </w:rPr>
              <w:t>0</w:t>
            </w:r>
          </w:p>
        </w:tc>
        <w:tc>
          <w:tcPr>
            <w:tcW w:w="812" w:type="dxa"/>
          </w:tcPr>
          <w:p w:rsidR="004843DB" w:rsidRPr="0087716F" w:rsidRDefault="004843DB" w:rsidP="00B65FC6">
            <w:pPr>
              <w:pStyle w:val="TAC"/>
              <w:rPr>
                <w:rFonts w:cs="Arial"/>
                <w:lang w:eastAsia="zh-CN"/>
              </w:rPr>
            </w:pPr>
            <w:r w:rsidRPr="00A1115A">
              <w:rPr>
                <w:rFonts w:hint="eastAsia"/>
                <w:lang w:eastAsia="zh-CN"/>
              </w:rPr>
              <w:t>6</w:t>
            </w:r>
            <w:r w:rsidRPr="00A1115A">
              <w:rPr>
                <w:lang w:eastAsia="zh-CN"/>
              </w:rPr>
              <w:t>4</w:t>
            </w:r>
          </w:p>
        </w:tc>
        <w:tc>
          <w:tcPr>
            <w:tcW w:w="816" w:type="dxa"/>
          </w:tcPr>
          <w:p w:rsidR="004843DB" w:rsidRPr="0087716F" w:rsidRDefault="004843DB" w:rsidP="00B65FC6">
            <w:pPr>
              <w:pStyle w:val="TAC"/>
              <w:rPr>
                <w:rFonts w:cs="Arial"/>
                <w:lang w:eastAsia="zh-CN"/>
              </w:rPr>
            </w:pPr>
            <w:r w:rsidRPr="00A1115A">
              <w:rPr>
                <w:rFonts w:hint="eastAsia"/>
                <w:lang w:eastAsia="zh-CN"/>
              </w:rPr>
              <w:t>7</w:t>
            </w:r>
            <w:r w:rsidRPr="00A1115A">
              <w:rPr>
                <w:lang w:eastAsia="zh-CN"/>
              </w:rPr>
              <w:t>5</w:t>
            </w:r>
          </w:p>
        </w:tc>
        <w:tc>
          <w:tcPr>
            <w:tcW w:w="902" w:type="dxa"/>
          </w:tcPr>
          <w:p w:rsidR="004843DB" w:rsidRPr="0087716F" w:rsidRDefault="004843DB" w:rsidP="00B65FC6">
            <w:pPr>
              <w:pStyle w:val="TAC"/>
              <w:rPr>
                <w:rFonts w:cs="Arial"/>
                <w:lang w:eastAsia="zh-CN"/>
              </w:rPr>
            </w:pPr>
            <w:r w:rsidRPr="00A1115A">
              <w:rPr>
                <w:rFonts w:hint="eastAsia"/>
                <w:lang w:eastAsia="zh-CN"/>
              </w:rPr>
              <w:t>10</w:t>
            </w:r>
            <w:r w:rsidRPr="00A1115A">
              <w:rPr>
                <w:lang w:eastAsia="zh-CN"/>
              </w:rPr>
              <w:t>0</w:t>
            </w:r>
          </w:p>
        </w:tc>
        <w:tc>
          <w:tcPr>
            <w:tcW w:w="900" w:type="dxa"/>
          </w:tcPr>
          <w:p w:rsidR="004843DB" w:rsidRPr="0087716F" w:rsidRDefault="004843DB" w:rsidP="00B65FC6">
            <w:pPr>
              <w:pStyle w:val="TAC"/>
              <w:rPr>
                <w:rFonts w:cs="Arial"/>
                <w:lang w:eastAsia="zh-CN"/>
              </w:rPr>
            </w:pPr>
            <w:r w:rsidRPr="00A1115A">
              <w:rPr>
                <w:rFonts w:hint="eastAsia"/>
                <w:lang w:eastAsia="zh-CN"/>
              </w:rPr>
              <w:t>135</w:t>
            </w:r>
          </w:p>
        </w:tc>
        <w:tc>
          <w:tcPr>
            <w:tcW w:w="851" w:type="dxa"/>
            <w:vMerge/>
            <w:shd w:val="clear" w:color="auto" w:fill="auto"/>
            <w:vAlign w:val="center"/>
          </w:tcPr>
          <w:p w:rsidR="004843DB" w:rsidRPr="0087716F" w:rsidRDefault="004843DB" w:rsidP="00B65FC6">
            <w:pPr>
              <w:pStyle w:val="TAC"/>
              <w:rPr>
                <w:rFonts w:cs="Arial"/>
                <w:lang w:eastAsia="zh-CN"/>
              </w:rPr>
            </w:pPr>
          </w:p>
        </w:tc>
      </w:tr>
    </w:tbl>
    <w:p w:rsidR="004843DB" w:rsidRPr="00AA14CF" w:rsidRDefault="004843DB" w:rsidP="004843DB">
      <w:pPr>
        <w:tabs>
          <w:tab w:val="left" w:pos="6870"/>
        </w:tabs>
        <w:rPr>
          <w:rFonts w:eastAsia="맑은 고딕"/>
          <w:i/>
          <w:color w:val="0066FF"/>
        </w:rPr>
      </w:pPr>
    </w:p>
    <w:p w:rsidR="004843DB" w:rsidRPr="0087716F" w:rsidRDefault="004843DB" w:rsidP="004843DB">
      <w:pPr>
        <w:pStyle w:val="TH"/>
      </w:pPr>
      <w:r>
        <w:t>Table 4</w:t>
      </w:r>
      <w:r w:rsidRPr="0087716F">
        <w:t>-</w:t>
      </w:r>
      <w:r>
        <w:t>4</w:t>
      </w:r>
      <w:r w:rsidRPr="0087716F">
        <w:t xml:space="preserve">: </w:t>
      </w:r>
      <w:r>
        <w:rPr>
          <w:rFonts w:hint="eastAsia"/>
        </w:rPr>
        <w:t>SL</w:t>
      </w:r>
      <w:r w:rsidRPr="0087716F">
        <w:rPr>
          <w:rFonts w:hint="eastAsia"/>
        </w:rPr>
        <w:t xml:space="preserve"> </w:t>
      </w:r>
      <w:r>
        <w:t xml:space="preserve">Tx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4843DB" w:rsidRPr="0087716F" w:rsidTr="00B65FC6">
        <w:trPr>
          <w:trHeight w:val="229"/>
          <w:jc w:val="center"/>
        </w:trPr>
        <w:tc>
          <w:tcPr>
            <w:tcW w:w="1736" w:type="dxa"/>
            <w:gridSpan w:val="2"/>
          </w:tcPr>
          <w:p w:rsidR="004843DB" w:rsidRPr="0087716F" w:rsidRDefault="004843DB" w:rsidP="00B65FC6">
            <w:pPr>
              <w:pStyle w:val="TAH"/>
              <w:rPr>
                <w:rFonts w:cs="Arial"/>
              </w:rPr>
            </w:pPr>
            <w:r>
              <w:t>Intra-band con-current</w:t>
            </w:r>
            <w:r w:rsidRPr="0087716F">
              <w:t xml:space="preserve"> V2X Band</w:t>
            </w:r>
          </w:p>
        </w:tc>
        <w:tc>
          <w:tcPr>
            <w:tcW w:w="9037" w:type="dxa"/>
            <w:gridSpan w:val="12"/>
          </w:tcPr>
          <w:p w:rsidR="004843DB" w:rsidRPr="0087716F" w:rsidRDefault="004843DB" w:rsidP="00B65FC6">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4843DB" w:rsidRPr="0087716F" w:rsidTr="00B65FC6">
        <w:trPr>
          <w:gridAfter w:val="1"/>
          <w:wAfter w:w="8" w:type="dxa"/>
          <w:trHeight w:val="377"/>
          <w:jc w:val="center"/>
        </w:trPr>
        <w:tc>
          <w:tcPr>
            <w:tcW w:w="955" w:type="dxa"/>
            <w:shd w:val="clear" w:color="auto" w:fill="auto"/>
            <w:vAlign w:val="center"/>
          </w:tcPr>
          <w:p w:rsidR="004843DB" w:rsidRPr="0087716F" w:rsidRDefault="004843DB" w:rsidP="00B65FC6">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rsidR="004843DB" w:rsidRPr="0087716F" w:rsidRDefault="004843DB" w:rsidP="00B65FC6">
            <w:pPr>
              <w:pStyle w:val="TAH"/>
              <w:rPr>
                <w:rFonts w:eastAsia="맑은 고딕" w:cs="Arial"/>
              </w:rPr>
            </w:pPr>
            <w:r>
              <w:rPr>
                <w:rFonts w:eastAsia="맑은 고딕" w:cs="Arial"/>
              </w:rPr>
              <w:t>NR</w:t>
            </w:r>
            <w:r>
              <w:rPr>
                <w:rFonts w:eastAsia="맑은 고딕" w:cs="Arial" w:hint="eastAsia"/>
              </w:rPr>
              <w:t xml:space="preserve"> band (Uu)</w:t>
            </w:r>
          </w:p>
        </w:tc>
        <w:tc>
          <w:tcPr>
            <w:tcW w:w="689" w:type="dxa"/>
          </w:tcPr>
          <w:p w:rsidR="004843DB" w:rsidRPr="0087716F" w:rsidRDefault="004843DB" w:rsidP="00B65FC6">
            <w:pPr>
              <w:pStyle w:val="TAH"/>
              <w:rPr>
                <w:rFonts w:eastAsia="맑은 고딕" w:cs="Arial"/>
              </w:rPr>
            </w:pPr>
            <w:r>
              <w:rPr>
                <w:rFonts w:eastAsia="맑은 고딕" w:cs="Arial" w:hint="eastAsia"/>
              </w:rPr>
              <w:t>V2X band</w:t>
            </w:r>
            <w:r>
              <w:rPr>
                <w:rFonts w:eastAsia="맑은 고딕" w:cs="Arial"/>
              </w:rPr>
              <w:t xml:space="preserve"> (PC5)</w:t>
            </w:r>
          </w:p>
        </w:tc>
        <w:tc>
          <w:tcPr>
            <w:tcW w:w="672" w:type="dxa"/>
            <w:shd w:val="clear" w:color="auto" w:fill="auto"/>
            <w:vAlign w:val="center"/>
          </w:tcPr>
          <w:p w:rsidR="004843DB" w:rsidRPr="0087716F" w:rsidRDefault="004843DB" w:rsidP="00B65FC6">
            <w:pPr>
              <w:pStyle w:val="TAH"/>
              <w:rPr>
                <w:rFonts w:cs="Arial"/>
              </w:rPr>
            </w:pPr>
            <w:r w:rsidRPr="0087716F">
              <w:rPr>
                <w:rFonts w:eastAsia="맑은 고딕" w:cs="Arial" w:hint="eastAsia"/>
              </w:rPr>
              <w:t>SCS (kHz)</w:t>
            </w:r>
          </w:p>
        </w:tc>
        <w:tc>
          <w:tcPr>
            <w:tcW w:w="854" w:type="dxa"/>
            <w:shd w:val="clear" w:color="auto" w:fill="auto"/>
            <w:vAlign w:val="center"/>
          </w:tcPr>
          <w:p w:rsidR="004843DB" w:rsidRPr="0087716F" w:rsidRDefault="004843DB" w:rsidP="00B65FC6">
            <w:pPr>
              <w:pStyle w:val="TAH"/>
              <w:rPr>
                <w:rFonts w:cs="Arial"/>
              </w:rPr>
            </w:pPr>
            <w:r w:rsidRPr="0087716F">
              <w:rPr>
                <w:rFonts w:cs="Arial"/>
              </w:rPr>
              <w:t>10 MHz</w:t>
            </w:r>
            <w:r w:rsidRPr="0087716F">
              <w:rPr>
                <w:rFonts w:cs="Arial"/>
              </w:rPr>
              <w:br/>
              <w:t>(dBm)</w:t>
            </w:r>
          </w:p>
        </w:tc>
        <w:tc>
          <w:tcPr>
            <w:tcW w:w="854" w:type="dxa"/>
            <w:shd w:val="clear" w:color="auto" w:fill="auto"/>
            <w:vAlign w:val="center"/>
          </w:tcPr>
          <w:p w:rsidR="004843DB" w:rsidRPr="0087716F" w:rsidRDefault="004843DB" w:rsidP="00B65FC6">
            <w:pPr>
              <w:pStyle w:val="TAH"/>
              <w:rPr>
                <w:rFonts w:cs="Arial"/>
              </w:rPr>
            </w:pPr>
            <w:r w:rsidRPr="0087716F">
              <w:rPr>
                <w:rFonts w:cs="Arial"/>
              </w:rPr>
              <w:t>20 MHz</w:t>
            </w:r>
            <w:r w:rsidRPr="0087716F">
              <w:rPr>
                <w:rFonts w:cs="Arial"/>
              </w:rPr>
              <w:br/>
              <w:t>(dBm)</w:t>
            </w:r>
          </w:p>
        </w:tc>
        <w:tc>
          <w:tcPr>
            <w:tcW w:w="840" w:type="dxa"/>
            <w:shd w:val="clear" w:color="auto" w:fill="auto"/>
            <w:vAlign w:val="center"/>
          </w:tcPr>
          <w:p w:rsidR="004843DB" w:rsidRPr="0087716F" w:rsidRDefault="004843DB" w:rsidP="00B65FC6">
            <w:pPr>
              <w:pStyle w:val="TAH"/>
              <w:rPr>
                <w:rFonts w:cs="Arial"/>
              </w:rPr>
            </w:pPr>
            <w:r w:rsidRPr="0087716F">
              <w:rPr>
                <w:rFonts w:cs="Arial"/>
              </w:rPr>
              <w:t>30 MHz</w:t>
            </w:r>
            <w:r w:rsidRPr="0087716F">
              <w:rPr>
                <w:rFonts w:cs="Arial"/>
              </w:rPr>
              <w:br/>
              <w:t>(dBm)</w:t>
            </w:r>
          </w:p>
        </w:tc>
        <w:tc>
          <w:tcPr>
            <w:tcW w:w="853" w:type="dxa"/>
            <w:shd w:val="clear" w:color="auto" w:fill="auto"/>
            <w:vAlign w:val="center"/>
          </w:tcPr>
          <w:p w:rsidR="004843DB" w:rsidRPr="0087716F" w:rsidRDefault="004843DB" w:rsidP="00B65FC6">
            <w:pPr>
              <w:pStyle w:val="TAH"/>
              <w:rPr>
                <w:rFonts w:cs="Arial"/>
              </w:rPr>
            </w:pPr>
            <w:r w:rsidRPr="0087716F">
              <w:rPr>
                <w:rFonts w:cs="Arial"/>
              </w:rPr>
              <w:t>40 MHz</w:t>
            </w:r>
            <w:r w:rsidRPr="0087716F">
              <w:rPr>
                <w:rFonts w:cs="Arial"/>
              </w:rPr>
              <w:br/>
              <w:t>(dBm)</w:t>
            </w:r>
          </w:p>
        </w:tc>
        <w:tc>
          <w:tcPr>
            <w:tcW w:w="789" w:type="dxa"/>
            <w:vAlign w:val="center"/>
          </w:tcPr>
          <w:p w:rsidR="004843DB" w:rsidRPr="0087716F" w:rsidRDefault="004843DB" w:rsidP="00B65FC6">
            <w:pPr>
              <w:pStyle w:val="TAH"/>
            </w:pPr>
            <w:r>
              <w:t>50</w:t>
            </w:r>
            <w:r w:rsidRPr="0087716F">
              <w:t>MHz</w:t>
            </w:r>
          </w:p>
          <w:p w:rsidR="004843DB" w:rsidRPr="0087716F" w:rsidRDefault="004843DB" w:rsidP="00B65FC6">
            <w:pPr>
              <w:pStyle w:val="TAH"/>
              <w:rPr>
                <w:rFonts w:cs="Arial"/>
              </w:rPr>
            </w:pPr>
            <w:r w:rsidRPr="0087716F">
              <w:t>(dBm)</w:t>
            </w:r>
          </w:p>
        </w:tc>
        <w:tc>
          <w:tcPr>
            <w:tcW w:w="816" w:type="dxa"/>
            <w:vAlign w:val="center"/>
          </w:tcPr>
          <w:p w:rsidR="004843DB" w:rsidRPr="0087716F" w:rsidRDefault="004843DB" w:rsidP="00B65FC6">
            <w:pPr>
              <w:pStyle w:val="TAH"/>
            </w:pPr>
            <w:r>
              <w:t>6</w:t>
            </w:r>
            <w:r w:rsidRPr="0087716F">
              <w:t>0MHz</w:t>
            </w:r>
          </w:p>
          <w:p w:rsidR="004843DB" w:rsidRPr="0087716F" w:rsidRDefault="004843DB" w:rsidP="00B65FC6">
            <w:pPr>
              <w:pStyle w:val="TAH"/>
              <w:rPr>
                <w:rFonts w:cs="Arial"/>
              </w:rPr>
            </w:pPr>
            <w:r w:rsidRPr="0087716F">
              <w:t>(dBm)</w:t>
            </w:r>
          </w:p>
        </w:tc>
        <w:tc>
          <w:tcPr>
            <w:tcW w:w="906" w:type="dxa"/>
            <w:vAlign w:val="center"/>
          </w:tcPr>
          <w:p w:rsidR="004843DB" w:rsidRPr="0087716F" w:rsidRDefault="004843DB" w:rsidP="00B65FC6">
            <w:pPr>
              <w:pStyle w:val="TAH"/>
            </w:pPr>
            <w:r>
              <w:t>8</w:t>
            </w:r>
            <w:r w:rsidRPr="0087716F">
              <w:t>0MHz</w:t>
            </w:r>
          </w:p>
          <w:p w:rsidR="004843DB" w:rsidRPr="0087716F" w:rsidRDefault="004843DB" w:rsidP="00B65FC6">
            <w:pPr>
              <w:pStyle w:val="TAH"/>
              <w:rPr>
                <w:rFonts w:cs="Arial"/>
              </w:rPr>
            </w:pPr>
            <w:r w:rsidRPr="0087716F">
              <w:t>(dBm)</w:t>
            </w:r>
          </w:p>
        </w:tc>
        <w:tc>
          <w:tcPr>
            <w:tcW w:w="903" w:type="dxa"/>
            <w:vAlign w:val="center"/>
          </w:tcPr>
          <w:p w:rsidR="004843DB" w:rsidRPr="0087716F" w:rsidRDefault="004843DB" w:rsidP="00B65FC6">
            <w:pPr>
              <w:pStyle w:val="TAH"/>
            </w:pPr>
            <w:r>
              <w:t>10</w:t>
            </w:r>
            <w:r w:rsidRPr="0087716F">
              <w:t>0MHz</w:t>
            </w:r>
          </w:p>
          <w:p w:rsidR="004843DB" w:rsidRPr="0087716F" w:rsidRDefault="004843DB" w:rsidP="00B65FC6">
            <w:pPr>
              <w:pStyle w:val="TAH"/>
              <w:rPr>
                <w:rFonts w:cs="Arial"/>
              </w:rPr>
            </w:pPr>
            <w:r w:rsidRPr="0087716F">
              <w:t>(dBm)</w:t>
            </w:r>
          </w:p>
        </w:tc>
        <w:tc>
          <w:tcPr>
            <w:tcW w:w="853" w:type="dxa"/>
            <w:shd w:val="clear" w:color="auto" w:fill="auto"/>
            <w:vAlign w:val="center"/>
          </w:tcPr>
          <w:p w:rsidR="004843DB" w:rsidRPr="0087716F" w:rsidRDefault="004843DB" w:rsidP="00B65FC6">
            <w:pPr>
              <w:pStyle w:val="TAH"/>
              <w:rPr>
                <w:rFonts w:cs="Arial"/>
              </w:rPr>
            </w:pPr>
            <w:r w:rsidRPr="0087716F">
              <w:rPr>
                <w:rFonts w:cs="Arial"/>
              </w:rPr>
              <w:t>Duplex Mode</w:t>
            </w:r>
          </w:p>
        </w:tc>
      </w:tr>
      <w:tr w:rsidR="004843DB" w:rsidRPr="0087716F" w:rsidTr="00B65FC6">
        <w:trPr>
          <w:trHeight w:val="229"/>
          <w:jc w:val="center"/>
        </w:trPr>
        <w:tc>
          <w:tcPr>
            <w:tcW w:w="955" w:type="dxa"/>
            <w:vMerge w:val="restart"/>
            <w:shd w:val="clear" w:color="auto" w:fill="auto"/>
            <w:vAlign w:val="center"/>
          </w:tcPr>
          <w:p w:rsidR="004843DB" w:rsidRPr="0087716F" w:rsidRDefault="004843DB" w:rsidP="00B65FC6">
            <w:pPr>
              <w:pStyle w:val="TAC"/>
              <w:rPr>
                <w:rFonts w:cs="Arial"/>
                <w:lang w:eastAsia="zh-CN"/>
              </w:rPr>
            </w:pPr>
            <w:r>
              <w:rPr>
                <w:rFonts w:cs="Arial"/>
                <w:lang w:eastAsia="zh-CN"/>
              </w:rPr>
              <w:t>n79</w:t>
            </w:r>
          </w:p>
        </w:tc>
        <w:tc>
          <w:tcPr>
            <w:tcW w:w="781" w:type="dxa"/>
            <w:vMerge w:val="restart"/>
            <w:vAlign w:val="center"/>
          </w:tcPr>
          <w:p w:rsidR="004843DB" w:rsidRPr="0087716F" w:rsidRDefault="004843DB" w:rsidP="00B65FC6">
            <w:pPr>
              <w:pStyle w:val="TAC"/>
              <w:rPr>
                <w:rFonts w:cs="Arial"/>
                <w:szCs w:val="18"/>
              </w:rPr>
            </w:pPr>
            <w:r>
              <w:rPr>
                <w:rFonts w:cs="Arial"/>
                <w:lang w:eastAsia="zh-CN"/>
              </w:rPr>
              <w:t>n79</w:t>
            </w:r>
          </w:p>
        </w:tc>
        <w:tc>
          <w:tcPr>
            <w:tcW w:w="693" w:type="dxa"/>
            <w:vMerge w:val="restart"/>
            <w:vAlign w:val="center"/>
          </w:tcPr>
          <w:p w:rsidR="004843DB" w:rsidRPr="00ED1BCF" w:rsidRDefault="004843DB" w:rsidP="00B65FC6">
            <w:pPr>
              <w:pStyle w:val="TAC"/>
              <w:rPr>
                <w:rFonts w:eastAsia="맑은 고딕" w:cs="Arial"/>
                <w:szCs w:val="18"/>
              </w:rPr>
            </w:pPr>
            <w:r w:rsidRPr="00ED1BCF">
              <w:rPr>
                <w:rFonts w:eastAsia="맑은 고딕" w:cs="Arial"/>
                <w:szCs w:val="18"/>
              </w:rPr>
              <w:t>n</w:t>
            </w:r>
            <w:r w:rsidRPr="00ED1BCF">
              <w:rPr>
                <w:rFonts w:eastAsia="맑은 고딕" w:cs="Arial" w:hint="eastAsia"/>
                <w:szCs w:val="18"/>
              </w:rPr>
              <w:t>7</w:t>
            </w:r>
            <w:r w:rsidRPr="00ED1BCF">
              <w:rPr>
                <w:rFonts w:eastAsia="맑은 고딕" w:cs="Arial"/>
                <w:szCs w:val="18"/>
              </w:rPr>
              <w:t>9</w:t>
            </w:r>
          </w:p>
        </w:tc>
        <w:tc>
          <w:tcPr>
            <w:tcW w:w="672" w:type="dxa"/>
            <w:shd w:val="clear" w:color="auto" w:fill="auto"/>
            <w:vAlign w:val="center"/>
          </w:tcPr>
          <w:p w:rsidR="004843DB" w:rsidRPr="0087716F" w:rsidRDefault="004843DB" w:rsidP="00B65FC6">
            <w:pPr>
              <w:pStyle w:val="TAC"/>
              <w:rPr>
                <w:rFonts w:eastAsia="MS Mincho" w:cs="Arial"/>
              </w:rPr>
            </w:pPr>
            <w:r w:rsidRPr="0087716F">
              <w:rPr>
                <w:rFonts w:cs="Arial"/>
                <w:szCs w:val="18"/>
              </w:rPr>
              <w:t>15</w:t>
            </w:r>
          </w:p>
        </w:tc>
        <w:tc>
          <w:tcPr>
            <w:tcW w:w="854"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rPr>
              <w:t>5</w:t>
            </w:r>
            <w:r>
              <w:rPr>
                <w:rFonts w:eastAsia="맑은 고딕" w:cs="Arial"/>
              </w:rPr>
              <w:t>0</w:t>
            </w:r>
          </w:p>
        </w:tc>
        <w:tc>
          <w:tcPr>
            <w:tcW w:w="854"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rPr>
              <w:t>10</w:t>
            </w:r>
            <w:r>
              <w:rPr>
                <w:rFonts w:eastAsia="맑은 고딕" w:cs="Arial"/>
              </w:rPr>
              <w:t>5</w:t>
            </w:r>
          </w:p>
        </w:tc>
        <w:tc>
          <w:tcPr>
            <w:tcW w:w="840" w:type="dxa"/>
            <w:shd w:val="clear" w:color="auto" w:fill="auto"/>
            <w:vAlign w:val="center"/>
          </w:tcPr>
          <w:p w:rsidR="004843DB" w:rsidRPr="0087716F" w:rsidRDefault="004843DB" w:rsidP="00B65FC6">
            <w:pPr>
              <w:pStyle w:val="TAC"/>
              <w:rPr>
                <w:rFonts w:eastAsia="MS Mincho" w:cs="Arial"/>
              </w:rPr>
            </w:pPr>
            <w:r w:rsidRPr="0087716F">
              <w:rPr>
                <w:rFonts w:eastAsia="MS Mincho" w:cs="Arial"/>
              </w:rPr>
              <w:t>160</w:t>
            </w:r>
          </w:p>
        </w:tc>
        <w:tc>
          <w:tcPr>
            <w:tcW w:w="853" w:type="dxa"/>
            <w:shd w:val="clear" w:color="auto" w:fill="auto"/>
            <w:vAlign w:val="center"/>
          </w:tcPr>
          <w:p w:rsidR="004843DB" w:rsidRPr="0087716F" w:rsidRDefault="004843DB" w:rsidP="00B65FC6">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rsidR="004843DB" w:rsidRPr="0087716F" w:rsidRDefault="004843DB" w:rsidP="00B65FC6">
            <w:pPr>
              <w:pStyle w:val="TAC"/>
              <w:rPr>
                <w:rFonts w:eastAsia="맑은 고딕" w:cs="Arial"/>
              </w:rPr>
            </w:pPr>
            <w:r>
              <w:rPr>
                <w:rFonts w:eastAsia="맑은 고딕"/>
              </w:rPr>
              <w:t>N/A</w:t>
            </w:r>
          </w:p>
        </w:tc>
        <w:tc>
          <w:tcPr>
            <w:tcW w:w="816" w:type="dxa"/>
            <w:vAlign w:val="center"/>
          </w:tcPr>
          <w:p w:rsidR="004843DB" w:rsidRPr="0087716F" w:rsidRDefault="004843DB" w:rsidP="00B65FC6">
            <w:pPr>
              <w:pStyle w:val="TAC"/>
              <w:rPr>
                <w:rFonts w:eastAsia="맑은 고딕" w:cs="Arial"/>
              </w:rPr>
            </w:pPr>
            <w:r>
              <w:rPr>
                <w:rFonts w:hint="eastAsia"/>
              </w:rPr>
              <w:t>N/A</w:t>
            </w:r>
          </w:p>
        </w:tc>
        <w:tc>
          <w:tcPr>
            <w:tcW w:w="906" w:type="dxa"/>
          </w:tcPr>
          <w:p w:rsidR="004843DB" w:rsidRPr="0087716F" w:rsidRDefault="004843DB" w:rsidP="00B65FC6">
            <w:pPr>
              <w:pStyle w:val="TAC"/>
              <w:rPr>
                <w:rFonts w:eastAsia="맑은 고딕" w:cs="Arial"/>
              </w:rPr>
            </w:pPr>
            <w:r w:rsidRPr="00ED1BCF">
              <w:rPr>
                <w:rFonts w:eastAsia="맑은 고딕" w:hint="eastAsia"/>
              </w:rPr>
              <w:t>N/A</w:t>
            </w:r>
          </w:p>
        </w:tc>
        <w:tc>
          <w:tcPr>
            <w:tcW w:w="903" w:type="dxa"/>
          </w:tcPr>
          <w:p w:rsidR="004843DB" w:rsidRPr="0087716F" w:rsidRDefault="004843DB" w:rsidP="00B65FC6">
            <w:pPr>
              <w:pStyle w:val="TAC"/>
              <w:rPr>
                <w:rFonts w:eastAsia="맑은 고딕" w:cs="Arial"/>
              </w:rPr>
            </w:pPr>
            <w:r w:rsidRPr="00E371A2">
              <w:rPr>
                <w:rFonts w:eastAsia="맑은 고딕" w:hint="eastAsia"/>
              </w:rPr>
              <w:t>N/A</w:t>
            </w:r>
          </w:p>
        </w:tc>
        <w:tc>
          <w:tcPr>
            <w:tcW w:w="861" w:type="dxa"/>
            <w:gridSpan w:val="2"/>
            <w:vMerge w:val="restart"/>
            <w:shd w:val="clear" w:color="auto" w:fill="auto"/>
            <w:vAlign w:val="center"/>
          </w:tcPr>
          <w:p w:rsidR="004843DB" w:rsidRPr="0087716F" w:rsidRDefault="004843DB" w:rsidP="00B65FC6">
            <w:pPr>
              <w:pStyle w:val="TAC"/>
              <w:rPr>
                <w:rFonts w:eastAsia="MS Mincho" w:cs="Arial"/>
              </w:rPr>
            </w:pPr>
            <w:r w:rsidRPr="0087716F">
              <w:rPr>
                <w:rFonts w:eastAsia="맑은 고딕" w:cs="Arial"/>
              </w:rPr>
              <w:t>H</w:t>
            </w:r>
            <w:r w:rsidRPr="0087716F">
              <w:rPr>
                <w:rFonts w:eastAsia="맑은 고딕" w:cs="Arial" w:hint="eastAsia"/>
              </w:rPr>
              <w:t>D</w:t>
            </w:r>
            <w:r>
              <w:rPr>
                <w:rFonts w:eastAsia="맑은 고딕" w:cs="Arial"/>
              </w:rPr>
              <w:t xml:space="preserve"> (PC5)</w:t>
            </w:r>
          </w:p>
        </w:tc>
      </w:tr>
      <w:tr w:rsidR="004843DB" w:rsidRPr="0087716F" w:rsidTr="00B65FC6">
        <w:trPr>
          <w:trHeight w:val="229"/>
          <w:jc w:val="center"/>
        </w:trPr>
        <w:tc>
          <w:tcPr>
            <w:tcW w:w="955" w:type="dxa"/>
            <w:vMerge/>
            <w:shd w:val="clear" w:color="auto" w:fill="auto"/>
            <w:vAlign w:val="center"/>
          </w:tcPr>
          <w:p w:rsidR="004843DB" w:rsidRPr="0087716F" w:rsidRDefault="004843DB" w:rsidP="00B65FC6">
            <w:pPr>
              <w:pStyle w:val="TAC"/>
              <w:rPr>
                <w:rFonts w:cs="Arial"/>
                <w:lang w:eastAsia="zh-CN"/>
              </w:rPr>
            </w:pPr>
          </w:p>
        </w:tc>
        <w:tc>
          <w:tcPr>
            <w:tcW w:w="781" w:type="dxa"/>
            <w:vMerge/>
          </w:tcPr>
          <w:p w:rsidR="004843DB" w:rsidRPr="0087716F" w:rsidRDefault="004843DB" w:rsidP="00B65FC6">
            <w:pPr>
              <w:pStyle w:val="TAC"/>
              <w:rPr>
                <w:rFonts w:cs="Arial"/>
                <w:szCs w:val="18"/>
              </w:rPr>
            </w:pPr>
          </w:p>
        </w:tc>
        <w:tc>
          <w:tcPr>
            <w:tcW w:w="693" w:type="dxa"/>
            <w:vMerge/>
          </w:tcPr>
          <w:p w:rsidR="004843DB" w:rsidRPr="0087716F" w:rsidRDefault="004843DB" w:rsidP="00B65FC6">
            <w:pPr>
              <w:pStyle w:val="TAC"/>
              <w:rPr>
                <w:rFonts w:cs="Arial"/>
                <w:szCs w:val="18"/>
              </w:rPr>
            </w:pPr>
          </w:p>
        </w:tc>
        <w:tc>
          <w:tcPr>
            <w:tcW w:w="672" w:type="dxa"/>
            <w:shd w:val="clear" w:color="auto" w:fill="auto"/>
            <w:vAlign w:val="center"/>
          </w:tcPr>
          <w:p w:rsidR="004843DB" w:rsidRPr="0087716F" w:rsidRDefault="004843DB" w:rsidP="00B65FC6">
            <w:pPr>
              <w:pStyle w:val="TAC"/>
              <w:rPr>
                <w:rFonts w:eastAsia="MS Mincho" w:cs="Arial"/>
              </w:rPr>
            </w:pPr>
            <w:r w:rsidRPr="0087716F">
              <w:rPr>
                <w:rFonts w:cs="Arial"/>
                <w:szCs w:val="18"/>
              </w:rPr>
              <w:t>30</w:t>
            </w:r>
          </w:p>
        </w:tc>
        <w:tc>
          <w:tcPr>
            <w:tcW w:w="854"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rPr>
              <w:t>24</w:t>
            </w:r>
          </w:p>
        </w:tc>
        <w:tc>
          <w:tcPr>
            <w:tcW w:w="854"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hint="eastAsia"/>
              </w:rPr>
              <w:t>5</w:t>
            </w:r>
            <w:r>
              <w:rPr>
                <w:rFonts w:eastAsia="맑은 고딕" w:cs="Arial"/>
              </w:rPr>
              <w:t>0</w:t>
            </w:r>
          </w:p>
        </w:tc>
        <w:tc>
          <w:tcPr>
            <w:tcW w:w="840"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rPr>
              <w:t>7</w:t>
            </w:r>
            <w:r>
              <w:rPr>
                <w:rFonts w:eastAsia="맑은 고딕" w:cs="Arial"/>
              </w:rPr>
              <w:t>5</w:t>
            </w:r>
          </w:p>
        </w:tc>
        <w:tc>
          <w:tcPr>
            <w:tcW w:w="853"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hint="eastAsia"/>
              </w:rPr>
              <w:t>10</w:t>
            </w:r>
            <w:r>
              <w:rPr>
                <w:rFonts w:eastAsia="맑은 고딕" w:cs="Arial"/>
              </w:rPr>
              <w:t>5</w:t>
            </w:r>
          </w:p>
        </w:tc>
        <w:tc>
          <w:tcPr>
            <w:tcW w:w="785" w:type="dxa"/>
          </w:tcPr>
          <w:p w:rsidR="004843DB" w:rsidRPr="0087716F" w:rsidRDefault="004843DB" w:rsidP="00B65FC6">
            <w:pPr>
              <w:pStyle w:val="TAC"/>
              <w:rPr>
                <w:rFonts w:cs="Arial"/>
                <w:lang w:eastAsia="zh-CN"/>
              </w:rPr>
            </w:pPr>
            <w:r>
              <w:rPr>
                <w:rFonts w:eastAsia="맑은 고딕"/>
              </w:rPr>
              <w:t>N/A</w:t>
            </w:r>
          </w:p>
        </w:tc>
        <w:tc>
          <w:tcPr>
            <w:tcW w:w="816" w:type="dxa"/>
            <w:vAlign w:val="center"/>
          </w:tcPr>
          <w:p w:rsidR="004843DB" w:rsidRPr="0087716F" w:rsidRDefault="004843DB" w:rsidP="00B65FC6">
            <w:pPr>
              <w:pStyle w:val="TAC"/>
              <w:rPr>
                <w:rFonts w:cs="Arial"/>
                <w:lang w:eastAsia="zh-CN"/>
              </w:rPr>
            </w:pPr>
            <w:r>
              <w:rPr>
                <w:rFonts w:hint="eastAsia"/>
              </w:rPr>
              <w:t>N/A</w:t>
            </w:r>
          </w:p>
        </w:tc>
        <w:tc>
          <w:tcPr>
            <w:tcW w:w="906" w:type="dxa"/>
          </w:tcPr>
          <w:p w:rsidR="004843DB" w:rsidRPr="0087716F" w:rsidRDefault="004843DB" w:rsidP="00B65FC6">
            <w:pPr>
              <w:pStyle w:val="TAC"/>
              <w:rPr>
                <w:rFonts w:cs="Arial"/>
                <w:lang w:eastAsia="zh-CN"/>
              </w:rPr>
            </w:pPr>
            <w:r w:rsidRPr="00ED1BCF">
              <w:rPr>
                <w:rFonts w:eastAsia="맑은 고딕" w:hint="eastAsia"/>
              </w:rPr>
              <w:t>N/A</w:t>
            </w:r>
          </w:p>
        </w:tc>
        <w:tc>
          <w:tcPr>
            <w:tcW w:w="903" w:type="dxa"/>
          </w:tcPr>
          <w:p w:rsidR="004843DB" w:rsidRPr="0087716F" w:rsidRDefault="004843DB" w:rsidP="00B65FC6">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rsidR="004843DB" w:rsidRPr="0087716F" w:rsidRDefault="004843DB" w:rsidP="00B65FC6">
            <w:pPr>
              <w:pStyle w:val="TAC"/>
              <w:rPr>
                <w:rFonts w:cs="Arial"/>
                <w:lang w:eastAsia="zh-CN"/>
              </w:rPr>
            </w:pPr>
          </w:p>
        </w:tc>
      </w:tr>
      <w:tr w:rsidR="004843DB" w:rsidRPr="0087716F" w:rsidTr="00B65FC6">
        <w:trPr>
          <w:trHeight w:val="229"/>
          <w:jc w:val="center"/>
        </w:trPr>
        <w:tc>
          <w:tcPr>
            <w:tcW w:w="955" w:type="dxa"/>
            <w:vMerge/>
            <w:shd w:val="clear" w:color="auto" w:fill="auto"/>
            <w:vAlign w:val="center"/>
          </w:tcPr>
          <w:p w:rsidR="004843DB" w:rsidRPr="0087716F" w:rsidRDefault="004843DB" w:rsidP="00B65FC6">
            <w:pPr>
              <w:pStyle w:val="TAC"/>
              <w:rPr>
                <w:rFonts w:cs="Arial"/>
                <w:lang w:eastAsia="zh-CN"/>
              </w:rPr>
            </w:pPr>
          </w:p>
        </w:tc>
        <w:tc>
          <w:tcPr>
            <w:tcW w:w="781" w:type="dxa"/>
            <w:vMerge/>
          </w:tcPr>
          <w:p w:rsidR="004843DB" w:rsidRPr="0087716F" w:rsidRDefault="004843DB" w:rsidP="00B65FC6">
            <w:pPr>
              <w:pStyle w:val="TAC"/>
              <w:rPr>
                <w:rFonts w:cs="Arial"/>
                <w:szCs w:val="18"/>
              </w:rPr>
            </w:pPr>
          </w:p>
        </w:tc>
        <w:tc>
          <w:tcPr>
            <w:tcW w:w="693" w:type="dxa"/>
            <w:vMerge/>
          </w:tcPr>
          <w:p w:rsidR="004843DB" w:rsidRPr="0087716F" w:rsidRDefault="004843DB" w:rsidP="00B65FC6">
            <w:pPr>
              <w:pStyle w:val="TAC"/>
              <w:rPr>
                <w:rFonts w:cs="Arial"/>
                <w:szCs w:val="18"/>
              </w:rPr>
            </w:pPr>
          </w:p>
        </w:tc>
        <w:tc>
          <w:tcPr>
            <w:tcW w:w="672" w:type="dxa"/>
            <w:shd w:val="clear" w:color="auto" w:fill="auto"/>
            <w:vAlign w:val="center"/>
          </w:tcPr>
          <w:p w:rsidR="004843DB" w:rsidRPr="0087716F" w:rsidRDefault="004843DB" w:rsidP="00B65FC6">
            <w:pPr>
              <w:pStyle w:val="TAC"/>
              <w:rPr>
                <w:rFonts w:eastAsia="MS Mincho" w:cs="Arial"/>
              </w:rPr>
            </w:pPr>
            <w:r w:rsidRPr="0087716F">
              <w:rPr>
                <w:rFonts w:cs="Arial"/>
                <w:szCs w:val="18"/>
              </w:rPr>
              <w:t>60</w:t>
            </w:r>
          </w:p>
        </w:tc>
        <w:tc>
          <w:tcPr>
            <w:tcW w:w="854"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rPr>
              <w:t>1</w:t>
            </w:r>
            <w:r>
              <w:rPr>
                <w:rFonts w:eastAsia="맑은 고딕" w:cs="Arial"/>
              </w:rPr>
              <w:t>0</w:t>
            </w:r>
          </w:p>
        </w:tc>
        <w:tc>
          <w:tcPr>
            <w:tcW w:w="854"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hint="eastAsia"/>
              </w:rPr>
              <w:t>2</w:t>
            </w:r>
            <w:r w:rsidRPr="0087716F">
              <w:rPr>
                <w:rFonts w:eastAsia="맑은 고딕" w:cs="Arial"/>
              </w:rPr>
              <w:t>4</w:t>
            </w:r>
          </w:p>
        </w:tc>
        <w:tc>
          <w:tcPr>
            <w:tcW w:w="840"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hint="eastAsia"/>
              </w:rPr>
              <w:t>3</w:t>
            </w:r>
            <w:r>
              <w:rPr>
                <w:rFonts w:eastAsia="맑은 고딕" w:cs="Arial"/>
              </w:rPr>
              <w:t>6</w:t>
            </w:r>
          </w:p>
        </w:tc>
        <w:tc>
          <w:tcPr>
            <w:tcW w:w="853"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hint="eastAsia"/>
              </w:rPr>
              <w:t>5</w:t>
            </w:r>
            <w:r>
              <w:rPr>
                <w:rFonts w:eastAsia="맑은 고딕" w:cs="Arial"/>
              </w:rPr>
              <w:t>0</w:t>
            </w:r>
          </w:p>
        </w:tc>
        <w:tc>
          <w:tcPr>
            <w:tcW w:w="785" w:type="dxa"/>
          </w:tcPr>
          <w:p w:rsidR="004843DB" w:rsidRPr="0087716F" w:rsidRDefault="004843DB" w:rsidP="00B65FC6">
            <w:pPr>
              <w:pStyle w:val="TAC"/>
              <w:rPr>
                <w:rFonts w:cs="Arial"/>
                <w:lang w:eastAsia="zh-CN"/>
              </w:rPr>
            </w:pPr>
            <w:r>
              <w:rPr>
                <w:rFonts w:eastAsia="맑은 고딕"/>
              </w:rPr>
              <w:t>N/A</w:t>
            </w:r>
          </w:p>
        </w:tc>
        <w:tc>
          <w:tcPr>
            <w:tcW w:w="816" w:type="dxa"/>
            <w:vAlign w:val="center"/>
          </w:tcPr>
          <w:p w:rsidR="004843DB" w:rsidRPr="0087716F" w:rsidRDefault="004843DB" w:rsidP="00B65FC6">
            <w:pPr>
              <w:pStyle w:val="TAC"/>
              <w:rPr>
                <w:rFonts w:cs="Arial"/>
                <w:lang w:eastAsia="zh-CN"/>
              </w:rPr>
            </w:pPr>
            <w:r>
              <w:rPr>
                <w:rFonts w:hint="eastAsia"/>
              </w:rPr>
              <w:t>N/A</w:t>
            </w:r>
          </w:p>
        </w:tc>
        <w:tc>
          <w:tcPr>
            <w:tcW w:w="906" w:type="dxa"/>
          </w:tcPr>
          <w:p w:rsidR="004843DB" w:rsidRPr="0087716F" w:rsidRDefault="004843DB" w:rsidP="00B65FC6">
            <w:pPr>
              <w:pStyle w:val="TAC"/>
              <w:rPr>
                <w:rFonts w:cs="Arial"/>
                <w:lang w:eastAsia="zh-CN"/>
              </w:rPr>
            </w:pPr>
            <w:r w:rsidRPr="00ED1BCF">
              <w:rPr>
                <w:rFonts w:eastAsia="맑은 고딕" w:hint="eastAsia"/>
              </w:rPr>
              <w:t>N/A</w:t>
            </w:r>
          </w:p>
        </w:tc>
        <w:tc>
          <w:tcPr>
            <w:tcW w:w="903" w:type="dxa"/>
          </w:tcPr>
          <w:p w:rsidR="004843DB" w:rsidRPr="0087716F" w:rsidRDefault="004843DB" w:rsidP="00B65FC6">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rsidR="004843DB" w:rsidRPr="0087716F" w:rsidRDefault="004843DB" w:rsidP="00B65FC6">
            <w:pPr>
              <w:pStyle w:val="TAC"/>
              <w:rPr>
                <w:rFonts w:cs="Arial"/>
                <w:lang w:eastAsia="zh-CN"/>
              </w:rPr>
            </w:pPr>
          </w:p>
        </w:tc>
      </w:tr>
    </w:tbl>
    <w:p w:rsidR="004843DB" w:rsidRDefault="004843DB" w:rsidP="004843DB">
      <w:pPr>
        <w:tabs>
          <w:tab w:val="left" w:pos="6870"/>
        </w:tabs>
        <w:rPr>
          <w:rFonts w:eastAsia="맑은 고딕"/>
          <w:i/>
          <w:color w:val="0066FF"/>
        </w:rPr>
      </w:pPr>
    </w:p>
    <w:p w:rsidR="004843DB" w:rsidRPr="00A80AFF" w:rsidRDefault="002414DB" w:rsidP="004843DB">
      <w:pPr>
        <w:rPr>
          <w:rFonts w:eastAsia="바탕"/>
          <w:b/>
          <w:lang w:eastAsia="ko-KR"/>
        </w:rPr>
      </w:pPr>
      <w:r>
        <w:rPr>
          <w:rFonts w:eastAsia="바탕" w:hint="eastAsia"/>
          <w:b/>
          <w:lang w:eastAsia="ko-KR"/>
        </w:rPr>
        <w:t>Proposal 6</w:t>
      </w:r>
      <w:r w:rsidR="004843DB">
        <w:rPr>
          <w:rFonts w:eastAsia="바탕" w:hint="eastAsia"/>
          <w:b/>
          <w:lang w:eastAsia="ko-KR"/>
        </w:rPr>
        <w:t xml:space="preserve">: </w:t>
      </w:r>
      <w:r w:rsidR="004843DB">
        <w:rPr>
          <w:rFonts w:eastAsia="바탕"/>
          <w:b/>
          <w:lang w:eastAsia="ko-KR"/>
        </w:rPr>
        <w:t xml:space="preserve">Based on Table 4-2, 4-3 and 4-4, </w:t>
      </w:r>
      <w:r w:rsidR="004843DB">
        <w:rPr>
          <w:rFonts w:eastAsia="바탕" w:hint="eastAsia"/>
          <w:b/>
          <w:lang w:eastAsia="ko-KR"/>
        </w:rPr>
        <w:t xml:space="preserve">RAN4 </w:t>
      </w:r>
      <w:r w:rsidR="004843DB">
        <w:rPr>
          <w:rFonts w:eastAsia="바탕"/>
          <w:b/>
          <w:lang w:eastAsia="ko-KR"/>
        </w:rPr>
        <w:t>define the REFSENS requirements for intra-band con-current V2X operation in n79.</w:t>
      </w:r>
    </w:p>
    <w:p w:rsidR="004843DB" w:rsidRPr="004843DB" w:rsidRDefault="004843DB" w:rsidP="007A38B8">
      <w:pPr>
        <w:pStyle w:val="afa"/>
        <w:ind w:leftChars="0" w:left="0"/>
        <w:jc w:val="left"/>
        <w:rPr>
          <w:rFonts w:eastAsia="바탕"/>
          <w:lang w:val="en-US" w:eastAsia="ko-KR"/>
        </w:rPr>
      </w:pPr>
      <w:r>
        <w:rPr>
          <w:rFonts w:eastAsia="바탕"/>
          <w:lang w:val="en-US" w:eastAsia="ko-KR"/>
        </w:rPr>
        <w:t xml:space="preserve"> </w:t>
      </w:r>
    </w:p>
    <w:p w:rsidR="008C050A" w:rsidRPr="00691D94" w:rsidRDefault="008C050A" w:rsidP="00646B20">
      <w:pPr>
        <w:pStyle w:val="1"/>
        <w:numPr>
          <w:ilvl w:val="0"/>
          <w:numId w:val="7"/>
        </w:numPr>
        <w:spacing w:before="240"/>
        <w:ind w:left="823"/>
        <w:rPr>
          <w:rFonts w:eastAsia="맑은 고딕"/>
          <w:lang w:val="en-US" w:eastAsia="ko-KR"/>
        </w:rPr>
      </w:pPr>
      <w:r w:rsidRPr="00691D94">
        <w:rPr>
          <w:rFonts w:eastAsia="맑은 고딕"/>
          <w:lang w:val="en-US" w:eastAsia="ko-KR"/>
        </w:rPr>
        <w:t>Conclusions</w:t>
      </w:r>
    </w:p>
    <w:p w:rsidR="00DF6DAC" w:rsidRDefault="008C050A" w:rsidP="003B732E">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sidR="00577933">
        <w:rPr>
          <w:rFonts w:eastAsia="바탕"/>
          <w:lang w:eastAsia="ko-KR"/>
        </w:rPr>
        <w:t>we</w:t>
      </w:r>
      <w:r w:rsidR="00577933">
        <w:rPr>
          <w:rFonts w:eastAsia="바탕" w:hint="eastAsia"/>
          <w:lang w:eastAsia="ko-KR"/>
        </w:rPr>
        <w:t xml:space="preserve"> provide our </w:t>
      </w:r>
      <w:r w:rsidR="00577933">
        <w:rPr>
          <w:rFonts w:eastAsia="바탕"/>
          <w:lang w:eastAsia="ko-KR"/>
        </w:rPr>
        <w:t xml:space="preserve">views </w:t>
      </w:r>
      <w:r w:rsidR="005924FE">
        <w:rPr>
          <w:rFonts w:eastAsia="바탕" w:hint="eastAsia"/>
          <w:lang w:eastAsia="ko-KR"/>
        </w:rPr>
        <w:t>on candidate</w:t>
      </w:r>
      <w:r w:rsidR="00F4529B">
        <w:rPr>
          <w:rFonts w:eastAsia="바탕" w:hint="eastAsia"/>
          <w:lang w:eastAsia="ko-KR"/>
        </w:rPr>
        <w:t xml:space="preserve"> RF </w:t>
      </w:r>
      <w:r w:rsidR="00F4529B">
        <w:rPr>
          <w:rFonts w:eastAsia="바탕"/>
          <w:lang w:eastAsia="ko-KR"/>
        </w:rPr>
        <w:t>architecture</w:t>
      </w:r>
      <w:r w:rsidR="008031DC">
        <w:rPr>
          <w:rFonts w:eastAsia="바탕"/>
          <w:lang w:eastAsia="ko-KR"/>
        </w:rPr>
        <w:t xml:space="preserve"> and simultaneous Uu and SL operation in time domain </w:t>
      </w:r>
      <w:r w:rsidR="005924FE">
        <w:rPr>
          <w:rFonts w:eastAsia="바탕"/>
          <w:lang w:eastAsia="ko-KR"/>
        </w:rPr>
        <w:t xml:space="preserve">to support </w:t>
      </w:r>
      <w:r w:rsidR="00F4529B">
        <w:rPr>
          <w:rFonts w:eastAsia="바탕"/>
          <w:lang w:eastAsia="ko-KR"/>
        </w:rPr>
        <w:t xml:space="preserve">the </w:t>
      </w:r>
      <w:r w:rsidR="008031DC">
        <w:rPr>
          <w:rFonts w:eastAsia="바탕"/>
          <w:lang w:eastAsia="ko-KR"/>
        </w:rPr>
        <w:t xml:space="preserve">intra-band </w:t>
      </w:r>
      <w:r w:rsidR="00F4529B">
        <w:rPr>
          <w:rFonts w:eastAsia="바탕"/>
          <w:lang w:eastAsia="ko-KR"/>
        </w:rPr>
        <w:t xml:space="preserve">V2X con-current operation </w:t>
      </w:r>
      <w:r w:rsidR="008031DC">
        <w:rPr>
          <w:rFonts w:eastAsia="바탕"/>
          <w:lang w:eastAsia="ko-KR"/>
        </w:rPr>
        <w:t xml:space="preserve">in a </w:t>
      </w:r>
      <w:r w:rsidR="00F4529B">
        <w:rPr>
          <w:rFonts w:eastAsia="바탕"/>
          <w:lang w:eastAsia="ko-KR"/>
        </w:rPr>
        <w:t xml:space="preserve">licensed band. </w:t>
      </w:r>
    </w:p>
    <w:p w:rsidR="00F4529B" w:rsidRDefault="00F4529B" w:rsidP="003B732E">
      <w:pPr>
        <w:rPr>
          <w:rFonts w:eastAsia="바탕"/>
          <w:lang w:eastAsia="ko-KR"/>
        </w:rPr>
      </w:pPr>
      <w:r>
        <w:rPr>
          <w:rFonts w:eastAsia="바탕"/>
          <w:lang w:eastAsia="ko-KR"/>
        </w:rPr>
        <w:t>Above analysis in session 2</w:t>
      </w:r>
      <w:r w:rsidR="00BF63F4">
        <w:rPr>
          <w:rFonts w:eastAsia="바탕"/>
          <w:lang w:eastAsia="ko-KR"/>
        </w:rPr>
        <w:t xml:space="preserve"> and 3</w:t>
      </w:r>
      <w:r>
        <w:rPr>
          <w:rFonts w:eastAsia="바탕"/>
          <w:lang w:eastAsia="ko-KR"/>
        </w:rPr>
        <w:t>, we propose as following</w:t>
      </w:r>
    </w:p>
    <w:p w:rsidR="005924FE" w:rsidRPr="00BF63F4" w:rsidRDefault="005924FE" w:rsidP="003B732E">
      <w:pPr>
        <w:rPr>
          <w:rFonts w:eastAsia="바탕"/>
          <w:lang w:eastAsia="ko-KR"/>
        </w:rPr>
      </w:pPr>
    </w:p>
    <w:bookmarkEnd w:id="1"/>
    <w:bookmarkEnd w:id="2"/>
    <w:bookmarkEnd w:id="3"/>
    <w:p w:rsidR="002414DB" w:rsidRDefault="002414DB" w:rsidP="002414DB">
      <w:pPr>
        <w:rPr>
          <w:rFonts w:eastAsia="바탕"/>
          <w:b/>
          <w:lang w:eastAsia="ko-KR"/>
        </w:rPr>
      </w:pPr>
      <w:r>
        <w:rPr>
          <w:rFonts w:eastAsia="바탕" w:hint="eastAsia"/>
          <w:b/>
          <w:lang w:eastAsia="ko-KR"/>
        </w:rPr>
        <w:t xml:space="preserve">Proposal 1: RAN4 </w:t>
      </w:r>
      <w:r>
        <w:rPr>
          <w:rFonts w:eastAsia="바탕"/>
          <w:b/>
          <w:lang w:eastAsia="ko-KR"/>
        </w:rPr>
        <w:t>specify</w:t>
      </w:r>
      <w:r w:rsidRPr="00A80AFF">
        <w:rPr>
          <w:rFonts w:eastAsia="바탕" w:hint="eastAsia"/>
          <w:b/>
          <w:lang w:eastAsia="ko-KR"/>
        </w:rPr>
        <w:t xml:space="preserve"> </w:t>
      </w:r>
      <w:r>
        <w:rPr>
          <w:rFonts w:eastAsia="바탕"/>
          <w:b/>
          <w:lang w:eastAsia="ko-KR"/>
        </w:rPr>
        <w:t>ON/OFF Time Mask for TDM operation in same carrier as shown in Figure 2-1 to Figure 2-3.</w:t>
      </w:r>
    </w:p>
    <w:p w:rsidR="00F65AE4" w:rsidRPr="0025607E" w:rsidRDefault="00F65AE4" w:rsidP="00F65AE4">
      <w:pPr>
        <w:rPr>
          <w:rFonts w:eastAsia="바탕"/>
          <w:b/>
          <w:lang w:eastAsia="ko-KR"/>
        </w:rPr>
      </w:pPr>
      <w:r w:rsidRPr="0025607E">
        <w:rPr>
          <w:rFonts w:eastAsia="바탕"/>
          <w:b/>
          <w:lang w:eastAsia="ko-KR"/>
        </w:rPr>
        <w:t xml:space="preserve">Proposal 2: </w:t>
      </w:r>
      <w:r>
        <w:rPr>
          <w:rFonts w:eastAsia="바탕"/>
          <w:b/>
          <w:lang w:eastAsia="ko-KR"/>
        </w:rPr>
        <w:t xml:space="preserve">For the </w:t>
      </w:r>
      <w:r w:rsidRPr="0025607E">
        <w:rPr>
          <w:rFonts w:eastAsia="바탕"/>
          <w:b/>
          <w:lang w:eastAsia="ko-KR"/>
        </w:rPr>
        <w:t>ON/OFF time mask for TDM operation in different carrier</w:t>
      </w:r>
      <w:r>
        <w:rPr>
          <w:rFonts w:eastAsia="바탕"/>
          <w:b/>
          <w:lang w:eastAsia="ko-KR"/>
        </w:rPr>
        <w:t>, RAN4 specify the ON/OFF Time mask in Figure 2-4 (b).</w:t>
      </w:r>
    </w:p>
    <w:p w:rsidR="002414DB" w:rsidRDefault="002414DB" w:rsidP="002414DB">
      <w:pPr>
        <w:rPr>
          <w:rFonts w:eastAsia="바탕"/>
          <w:b/>
          <w:lang w:eastAsia="ko-KR"/>
        </w:rPr>
      </w:pPr>
      <w:r>
        <w:rPr>
          <w:rFonts w:eastAsia="바탕"/>
          <w:b/>
          <w:lang w:eastAsia="ko-KR"/>
        </w:rPr>
        <w:t xml:space="preserve">Proposal 3: RAN4 can concluded that 15us TA time difference as worst case between NR SL  transmission with </w:t>
      </w:r>
      <w:r w:rsidRPr="00477290">
        <w:rPr>
          <w:rFonts w:eastAsia="바탕"/>
          <w:b/>
          <w:lang w:eastAsia="ko-KR"/>
        </w:rPr>
        <w:t>13us N</w:t>
      </w:r>
      <w:r w:rsidRPr="00477290">
        <w:rPr>
          <w:rFonts w:eastAsia="바탕"/>
          <w:b/>
          <w:vertAlign w:val="subscript"/>
          <w:lang w:eastAsia="ko-KR"/>
        </w:rPr>
        <w:t>TA offset</w:t>
      </w:r>
      <w:r>
        <w:rPr>
          <w:rFonts w:eastAsia="바탕"/>
          <w:b/>
          <w:lang w:eastAsia="ko-KR"/>
        </w:rPr>
        <w:t xml:space="preserve"> in n79 ISD 500m cell. The all SCS waveform do not have any interference problem in its own device based on current RAN1 &amp; RRM agreement. </w:t>
      </w:r>
    </w:p>
    <w:p w:rsidR="002414DB" w:rsidRPr="00477290" w:rsidRDefault="002414DB" w:rsidP="002414DB">
      <w:pPr>
        <w:rPr>
          <w:rFonts w:eastAsia="바탕"/>
          <w:b/>
          <w:lang w:eastAsia="ko-KR"/>
        </w:rPr>
      </w:pPr>
      <w:r>
        <w:rPr>
          <w:rFonts w:eastAsia="바탕" w:hint="eastAsia"/>
          <w:b/>
          <w:lang w:eastAsia="ko-KR"/>
        </w:rPr>
        <w:t xml:space="preserve">Proposal 4: </w:t>
      </w:r>
      <w:r>
        <w:rPr>
          <w:rFonts w:eastAsia="바탕"/>
          <w:b/>
          <w:lang w:eastAsia="ko-KR"/>
        </w:rPr>
        <w:t>For the SL transmission time alignment, RAN4 can keep the current RAN1 &amp; RRM agreements as specified in section 12.2.3 in TS38.133.</w:t>
      </w:r>
    </w:p>
    <w:p w:rsidR="002414DB" w:rsidRPr="00A80AFF" w:rsidRDefault="002414DB" w:rsidP="002414DB">
      <w:pPr>
        <w:rPr>
          <w:rFonts w:eastAsia="바탕"/>
          <w:b/>
          <w:lang w:eastAsia="ko-KR"/>
        </w:rPr>
      </w:pPr>
      <w:r>
        <w:rPr>
          <w:rFonts w:eastAsia="바탕" w:hint="eastAsia"/>
          <w:b/>
          <w:lang w:eastAsia="ko-KR"/>
        </w:rPr>
        <w:t xml:space="preserve">Proposal 5: </w:t>
      </w:r>
      <w:r>
        <w:rPr>
          <w:rFonts w:eastAsia="바탕"/>
          <w:b/>
          <w:lang w:eastAsia="ko-KR"/>
        </w:rPr>
        <w:t xml:space="preserve">Based on Table 4-1, </w:t>
      </w:r>
      <w:r>
        <w:rPr>
          <w:rFonts w:eastAsia="바탕" w:hint="eastAsia"/>
          <w:b/>
          <w:lang w:eastAsia="ko-KR"/>
        </w:rPr>
        <w:t xml:space="preserve">RAN4 </w:t>
      </w:r>
      <w:r>
        <w:rPr>
          <w:rFonts w:eastAsia="바탕"/>
          <w:b/>
          <w:lang w:eastAsia="ko-KR"/>
        </w:rPr>
        <w:t>define the detailed RF requirements for intra-band con-current V2X operation in TDD band.</w:t>
      </w:r>
    </w:p>
    <w:p w:rsidR="002414DB" w:rsidRPr="00A80AFF" w:rsidRDefault="002414DB" w:rsidP="002414DB">
      <w:pPr>
        <w:rPr>
          <w:rFonts w:eastAsia="바탕"/>
          <w:b/>
          <w:lang w:eastAsia="ko-KR"/>
        </w:rPr>
      </w:pPr>
      <w:r>
        <w:rPr>
          <w:rFonts w:eastAsia="바탕" w:hint="eastAsia"/>
          <w:b/>
          <w:lang w:eastAsia="ko-KR"/>
        </w:rPr>
        <w:t xml:space="preserve">Proposal 6: </w:t>
      </w:r>
      <w:r>
        <w:rPr>
          <w:rFonts w:eastAsia="바탕"/>
          <w:b/>
          <w:lang w:eastAsia="ko-KR"/>
        </w:rPr>
        <w:t xml:space="preserve">Based on Table 4-2, 4-3 and 4-4, </w:t>
      </w:r>
      <w:r>
        <w:rPr>
          <w:rFonts w:eastAsia="바탕" w:hint="eastAsia"/>
          <w:b/>
          <w:lang w:eastAsia="ko-KR"/>
        </w:rPr>
        <w:t xml:space="preserve">RAN4 </w:t>
      </w:r>
      <w:r>
        <w:rPr>
          <w:rFonts w:eastAsia="바탕"/>
          <w:b/>
          <w:lang w:eastAsia="ko-KR"/>
        </w:rPr>
        <w:t>define the REFSENS requirements for intra-band con-current V2X operation in n79.</w:t>
      </w:r>
    </w:p>
    <w:p w:rsidR="00F4529B" w:rsidRPr="002414DB" w:rsidRDefault="00F4529B" w:rsidP="005924FE">
      <w:pPr>
        <w:rPr>
          <w:rFonts w:eastAsia="바탕"/>
          <w:b/>
          <w:lang w:eastAsia="ko-KR"/>
        </w:rPr>
      </w:pPr>
    </w:p>
    <w:p w:rsidR="009552D5" w:rsidRPr="009552D5" w:rsidRDefault="009552D5" w:rsidP="00E357EC">
      <w:pPr>
        <w:pStyle w:val="1"/>
        <w:spacing w:before="240"/>
        <w:rPr>
          <w:rFonts w:eastAsia="맑은 고딕"/>
          <w:lang w:val="en-US" w:eastAsia="ko-KR"/>
        </w:rPr>
      </w:pPr>
      <w:r w:rsidRPr="009552D5">
        <w:rPr>
          <w:rFonts w:eastAsia="맑은 고딕"/>
          <w:lang w:val="en-US" w:eastAsia="ko-KR"/>
        </w:rPr>
        <w:t>Reference</w:t>
      </w:r>
    </w:p>
    <w:p w:rsidR="009552D5" w:rsidRDefault="00CE6166" w:rsidP="009552D5">
      <w:pPr>
        <w:widowControl/>
        <w:autoSpaceDE/>
        <w:autoSpaceDN/>
        <w:adjustRightInd/>
        <w:rPr>
          <w:rFonts w:eastAsia="Times New Roman"/>
          <w:sz w:val="20"/>
          <w:szCs w:val="20"/>
          <w:lang w:val="en-US" w:eastAsia="zh-CN"/>
        </w:rPr>
      </w:pPr>
      <w:r>
        <w:rPr>
          <w:rFonts w:eastAsia="Times New Roman" w:hint="eastAsia"/>
          <w:sz w:val="20"/>
          <w:szCs w:val="20"/>
          <w:lang w:val="en-US" w:eastAsia="zh-CN"/>
        </w:rPr>
        <w:t>[1] R4-210</w:t>
      </w:r>
      <w:r w:rsidR="00182346">
        <w:rPr>
          <w:rFonts w:eastAsia="Times New Roman" w:hint="eastAsia"/>
          <w:sz w:val="20"/>
          <w:szCs w:val="20"/>
          <w:lang w:val="en-US" w:eastAsia="zh-CN"/>
        </w:rPr>
        <w:t>7</w:t>
      </w:r>
      <w:r>
        <w:rPr>
          <w:rFonts w:eastAsia="Times New Roman"/>
          <w:sz w:val="20"/>
          <w:szCs w:val="20"/>
          <w:lang w:val="en-US" w:eastAsia="zh-CN"/>
        </w:rPr>
        <w:t>953</w:t>
      </w:r>
      <w:r w:rsidR="009552D5">
        <w:rPr>
          <w:rFonts w:eastAsia="Times New Roman" w:hint="eastAsia"/>
          <w:sz w:val="20"/>
          <w:szCs w:val="20"/>
          <w:lang w:val="en-US" w:eastAsia="zh-CN"/>
        </w:rPr>
        <w:t xml:space="preserve">, </w:t>
      </w:r>
      <w:r w:rsidR="00182346">
        <w:rPr>
          <w:rFonts w:eastAsia="Times New Roman"/>
          <w:sz w:val="20"/>
          <w:szCs w:val="20"/>
          <w:lang w:val="en-US" w:eastAsia="zh-CN"/>
        </w:rPr>
        <w:t>“</w:t>
      </w:r>
      <w:r>
        <w:rPr>
          <w:rFonts w:eastAsia="Times New Roman"/>
          <w:sz w:val="20"/>
          <w:szCs w:val="20"/>
          <w:lang w:val="en-US" w:eastAsia="zh-CN"/>
        </w:rPr>
        <w:t>Email discussion summary for [99-e][143</w:t>
      </w:r>
      <w:r w:rsidR="00182346" w:rsidRPr="00182346">
        <w:rPr>
          <w:rFonts w:eastAsia="Times New Roman"/>
          <w:sz w:val="20"/>
          <w:szCs w:val="20"/>
          <w:lang w:val="en-US" w:eastAsia="zh-CN"/>
        </w:rPr>
        <w:t>] NRSL_enh_Part_2</w:t>
      </w:r>
      <w:r w:rsidR="009552D5">
        <w:rPr>
          <w:rFonts w:eastAsia="Times New Roman" w:hint="eastAsia"/>
          <w:sz w:val="20"/>
          <w:szCs w:val="20"/>
          <w:lang w:val="en-US" w:eastAsia="zh-CN"/>
        </w:rPr>
        <w:t>,</w:t>
      </w:r>
      <w:r w:rsidR="00182346">
        <w:rPr>
          <w:rFonts w:eastAsia="Times New Roman"/>
          <w:sz w:val="20"/>
          <w:szCs w:val="20"/>
          <w:lang w:val="en-US" w:eastAsia="zh-CN"/>
        </w:rPr>
        <w:t>”</w:t>
      </w:r>
      <w:r w:rsidR="009552D5">
        <w:rPr>
          <w:rFonts w:eastAsia="Times New Roman" w:hint="eastAsia"/>
          <w:sz w:val="20"/>
          <w:szCs w:val="20"/>
          <w:lang w:val="en-US" w:eastAsia="zh-CN"/>
        </w:rPr>
        <w:t xml:space="preserve"> </w:t>
      </w:r>
      <w:r w:rsidR="003445EB">
        <w:rPr>
          <w:rFonts w:eastAsia="Times New Roman"/>
          <w:sz w:val="20"/>
          <w:szCs w:val="20"/>
          <w:lang w:val="en-US" w:eastAsia="zh-CN"/>
        </w:rPr>
        <w:t>Moderator (CATT)</w:t>
      </w:r>
    </w:p>
    <w:p w:rsidR="003445EB" w:rsidRDefault="003445E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[2] </w:t>
      </w:r>
      <w:r w:rsidR="00182346" w:rsidRPr="00182346">
        <w:rPr>
          <w:rFonts w:eastAsia="Times New Roman"/>
          <w:sz w:val="20"/>
          <w:szCs w:val="20"/>
          <w:lang w:val="en-US" w:eastAsia="zh-CN"/>
        </w:rPr>
        <w:t>R4-2105403</w:t>
      </w:r>
      <w:r w:rsidR="00182346">
        <w:rPr>
          <w:rFonts w:eastAsia="Times New Roman"/>
          <w:sz w:val="20"/>
          <w:szCs w:val="20"/>
          <w:lang w:val="en-US" w:eastAsia="zh-CN"/>
        </w:rPr>
        <w:t>, “</w:t>
      </w:r>
      <w:r w:rsidR="00182346" w:rsidRPr="00182346">
        <w:rPr>
          <w:rFonts w:eastAsia="Times New Roman"/>
          <w:sz w:val="20"/>
          <w:szCs w:val="20"/>
          <w:lang w:val="en-US" w:eastAsia="zh-CN"/>
        </w:rPr>
        <w:t>Way forward on operating scenarios for SL and Uu operated in the same licensed band</w:t>
      </w:r>
      <w:r w:rsidR="00182346">
        <w:rPr>
          <w:rFonts w:eastAsia="Times New Roman"/>
          <w:sz w:val="20"/>
          <w:szCs w:val="20"/>
          <w:lang w:val="en-US" w:eastAsia="zh-CN"/>
        </w:rPr>
        <w:t>”, CATT</w:t>
      </w:r>
    </w:p>
    <w:p w:rsidR="009552D5" w:rsidRPr="003445EB" w:rsidRDefault="003445EB" w:rsidP="00C314F3">
      <w:pPr>
        <w:widowControl/>
        <w:autoSpaceDE/>
        <w:autoSpaceDN/>
        <w:adjustRightInd/>
        <w:rPr>
          <w:rFonts w:eastAsia="바탕"/>
          <w:b/>
          <w:lang w:eastAsia="ko-KR"/>
        </w:rPr>
      </w:pPr>
      <w:r>
        <w:rPr>
          <w:rFonts w:eastAsia="Times New Roman"/>
          <w:sz w:val="20"/>
          <w:szCs w:val="20"/>
          <w:lang w:val="en-US" w:eastAsia="zh-CN"/>
        </w:rPr>
        <w:t>[</w:t>
      </w:r>
      <w:r w:rsidR="00182346">
        <w:rPr>
          <w:rFonts w:eastAsia="Times New Roman"/>
          <w:sz w:val="20"/>
          <w:szCs w:val="20"/>
          <w:lang w:val="en-US" w:eastAsia="zh-CN"/>
        </w:rPr>
        <w:t>3</w:t>
      </w:r>
      <w:r w:rsidR="007A38B8">
        <w:rPr>
          <w:rFonts w:eastAsia="Times New Roman"/>
          <w:sz w:val="20"/>
          <w:szCs w:val="20"/>
          <w:lang w:val="en-US" w:eastAsia="zh-CN"/>
        </w:rPr>
        <w:t xml:space="preserve">] </w:t>
      </w:r>
      <w:r w:rsidR="009552D5">
        <w:rPr>
          <w:rFonts w:eastAsia="Times New Roman"/>
          <w:sz w:val="20"/>
          <w:szCs w:val="20"/>
          <w:lang w:val="en-US" w:eastAsia="zh-CN"/>
        </w:rPr>
        <w:t>TS38.101-1</w:t>
      </w:r>
    </w:p>
    <w:sectPr w:rsidR="009552D5" w:rsidRPr="003445EB"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1C4" w:rsidRDefault="00BA51C4">
      <w:r>
        <w:separator/>
      </w:r>
    </w:p>
  </w:endnote>
  <w:endnote w:type="continuationSeparator" w:id="0">
    <w:p w:rsidR="00BA51C4" w:rsidRDefault="00BA5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游ゴシック">
    <w:altName w:val="바탕"/>
    <w:panose1 w:val="00000000000000000000"/>
    <w:charset w:val="81"/>
    <w:family w:val="roman"/>
    <w:notTrueType/>
    <w:pitch w:val="default"/>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1C4" w:rsidRDefault="00BA51C4">
      <w:r>
        <w:separator/>
      </w:r>
    </w:p>
  </w:footnote>
  <w:footnote w:type="continuationSeparator" w:id="0">
    <w:p w:rsidR="00BA51C4" w:rsidRDefault="00BA51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33B56D49"/>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3FE026A5"/>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nsid w:val="47012A12"/>
    <w:multiLevelType w:val="hybridMultilevel"/>
    <w:tmpl w:val="6616E742"/>
    <w:lvl w:ilvl="0" w:tplc="799240E2">
      <w:start w:val="1"/>
      <w:numFmt w:val="bullet"/>
      <w:lvlText w:val="-"/>
      <w:lvlJc w:val="left"/>
      <w:pPr>
        <w:tabs>
          <w:tab w:val="num" w:pos="720"/>
        </w:tabs>
        <w:ind w:left="720" w:hanging="360"/>
      </w:pPr>
      <w:rPr>
        <w:rFonts w:ascii="游ゴシック" w:hAnsi="游ゴシック" w:hint="default"/>
      </w:rPr>
    </w:lvl>
    <w:lvl w:ilvl="1" w:tplc="96362684">
      <w:start w:val="1"/>
      <w:numFmt w:val="bullet"/>
      <w:lvlText w:val="-"/>
      <w:lvlJc w:val="left"/>
      <w:pPr>
        <w:tabs>
          <w:tab w:val="num" w:pos="1440"/>
        </w:tabs>
        <w:ind w:left="1440" w:hanging="360"/>
      </w:pPr>
      <w:rPr>
        <w:rFonts w:ascii="游ゴシック" w:hAnsi="游ゴシック"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6">
    <w:nsid w:val="5A68110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61E14A97"/>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6E45233C"/>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791A1E7E"/>
    <w:multiLevelType w:val="hybridMultilevel"/>
    <w:tmpl w:val="C504A52E"/>
    <w:lvl w:ilvl="0" w:tplc="DC08DE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7B4A2A4F"/>
    <w:multiLevelType w:val="multilevel"/>
    <w:tmpl w:val="523E6962"/>
    <w:lvl w:ilvl="0">
      <w:start w:val="1"/>
      <w:numFmt w:val="decimal"/>
      <w:lvlText w:val="%1."/>
      <w:lvlJc w:val="left"/>
      <w:pPr>
        <w:ind w:left="760" w:hanging="360"/>
      </w:pPr>
      <w:rPr>
        <w:rFonts w:hint="default"/>
      </w:rPr>
    </w:lvl>
    <w:lvl w:ilvl="1">
      <w:start w:val="1"/>
      <w:numFmt w:val="decimal"/>
      <w:isLgl/>
      <w:lvlText w:val="%1.%2"/>
      <w:lvlJc w:val="left"/>
      <w:pPr>
        <w:ind w:left="1204" w:hanging="804"/>
      </w:pPr>
      <w:rPr>
        <w:rFonts w:hint="default"/>
      </w:rPr>
    </w:lvl>
    <w:lvl w:ilvl="2">
      <w:start w:val="1"/>
      <w:numFmt w:val="decimal"/>
      <w:isLgl/>
      <w:lvlText w:val="%1.%2.%3"/>
      <w:lvlJc w:val="left"/>
      <w:pPr>
        <w:ind w:left="1204" w:hanging="804"/>
      </w:pPr>
      <w:rPr>
        <w:rFonts w:hint="default"/>
      </w:rPr>
    </w:lvl>
    <w:lvl w:ilvl="3">
      <w:start w:val="1"/>
      <w:numFmt w:val="decimal"/>
      <w:isLgl/>
      <w:lvlText w:val="%1.%2.%3.%4"/>
      <w:lvlJc w:val="left"/>
      <w:pPr>
        <w:ind w:left="1204" w:hanging="804"/>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11"/>
  </w:num>
  <w:num w:numId="4">
    <w:abstractNumId w:val="0"/>
  </w:num>
  <w:num w:numId="5">
    <w:abstractNumId w:val="8"/>
  </w:num>
  <w:num w:numId="6">
    <w:abstractNumId w:val="5"/>
  </w:num>
  <w:num w:numId="7">
    <w:abstractNumId w:val="2"/>
  </w:num>
  <w:num w:numId="8">
    <w:abstractNumId w:val="6"/>
  </w:num>
  <w:num w:numId="9">
    <w:abstractNumId w:val="4"/>
  </w:num>
  <w:num w:numId="10">
    <w:abstractNumId w:val="10"/>
  </w:num>
  <w:num w:numId="11">
    <w:abstractNumId w:val="7"/>
  </w:num>
  <w:num w:numId="12">
    <w:abstractNumId w:val="1"/>
  </w:num>
  <w:num w:numId="13">
    <w:abstractNumId w:val="1"/>
  </w:num>
  <w:num w:numId="14">
    <w:abstractNumId w:val="1"/>
  </w:num>
  <w:num w:numId="1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CA"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39F5"/>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1AB4"/>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425"/>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0BE"/>
    <w:rsid w:val="00084907"/>
    <w:rsid w:val="00085363"/>
    <w:rsid w:val="00085E04"/>
    <w:rsid w:val="000867BC"/>
    <w:rsid w:val="00086800"/>
    <w:rsid w:val="00086AFF"/>
    <w:rsid w:val="00087087"/>
    <w:rsid w:val="000876A9"/>
    <w:rsid w:val="000902DC"/>
    <w:rsid w:val="00090441"/>
    <w:rsid w:val="00090659"/>
    <w:rsid w:val="000911AE"/>
    <w:rsid w:val="000915D9"/>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1FA"/>
    <w:rsid w:val="000B558A"/>
    <w:rsid w:val="000B5975"/>
    <w:rsid w:val="000B6A0C"/>
    <w:rsid w:val="000B6E2C"/>
    <w:rsid w:val="000B72C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6DF1"/>
    <w:rsid w:val="0013708B"/>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0954"/>
    <w:rsid w:val="00151619"/>
    <w:rsid w:val="001517C1"/>
    <w:rsid w:val="00151D77"/>
    <w:rsid w:val="001520C7"/>
    <w:rsid w:val="00152299"/>
    <w:rsid w:val="001524CF"/>
    <w:rsid w:val="00152688"/>
    <w:rsid w:val="00153607"/>
    <w:rsid w:val="001550E6"/>
    <w:rsid w:val="001559FA"/>
    <w:rsid w:val="00156374"/>
    <w:rsid w:val="00157F5B"/>
    <w:rsid w:val="0016064F"/>
    <w:rsid w:val="00162989"/>
    <w:rsid w:val="00162B36"/>
    <w:rsid w:val="00163124"/>
    <w:rsid w:val="001631C5"/>
    <w:rsid w:val="00163B1F"/>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77F58"/>
    <w:rsid w:val="001804C9"/>
    <w:rsid w:val="0018074E"/>
    <w:rsid w:val="00180A6B"/>
    <w:rsid w:val="00181FB1"/>
    <w:rsid w:val="00182346"/>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87EA9"/>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646"/>
    <w:rsid w:val="00196831"/>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7801"/>
    <w:rsid w:val="00207D16"/>
    <w:rsid w:val="00210D98"/>
    <w:rsid w:val="002120A9"/>
    <w:rsid w:val="00213576"/>
    <w:rsid w:val="00213947"/>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4DB"/>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607E"/>
    <w:rsid w:val="002571AC"/>
    <w:rsid w:val="00257BF4"/>
    <w:rsid w:val="00257C02"/>
    <w:rsid w:val="00257E0D"/>
    <w:rsid w:val="00260003"/>
    <w:rsid w:val="00260281"/>
    <w:rsid w:val="00260756"/>
    <w:rsid w:val="00260DDB"/>
    <w:rsid w:val="00260EF1"/>
    <w:rsid w:val="00261C98"/>
    <w:rsid w:val="0026292E"/>
    <w:rsid w:val="00264305"/>
    <w:rsid w:val="00264480"/>
    <w:rsid w:val="002647BF"/>
    <w:rsid w:val="00265344"/>
    <w:rsid w:val="00265781"/>
    <w:rsid w:val="00265DE3"/>
    <w:rsid w:val="0026611A"/>
    <w:rsid w:val="002676A9"/>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87E43"/>
    <w:rsid w:val="00290430"/>
    <w:rsid w:val="00290AD9"/>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3BE"/>
    <w:rsid w:val="002A6FD3"/>
    <w:rsid w:val="002A725B"/>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A56"/>
    <w:rsid w:val="002C5BAD"/>
    <w:rsid w:val="002C5DF4"/>
    <w:rsid w:val="002C5EFE"/>
    <w:rsid w:val="002C61C7"/>
    <w:rsid w:val="002C6540"/>
    <w:rsid w:val="002C6AE1"/>
    <w:rsid w:val="002C72F5"/>
    <w:rsid w:val="002C75EF"/>
    <w:rsid w:val="002C7C04"/>
    <w:rsid w:val="002C7D4A"/>
    <w:rsid w:val="002D130F"/>
    <w:rsid w:val="002D1A6F"/>
    <w:rsid w:val="002D1A7D"/>
    <w:rsid w:val="002D1CBE"/>
    <w:rsid w:val="002D2D6D"/>
    <w:rsid w:val="002D32B9"/>
    <w:rsid w:val="002D37EA"/>
    <w:rsid w:val="002D3C2D"/>
    <w:rsid w:val="002D3D59"/>
    <w:rsid w:val="002D4362"/>
    <w:rsid w:val="002D438A"/>
    <w:rsid w:val="002D5738"/>
    <w:rsid w:val="002D57AD"/>
    <w:rsid w:val="002D5E53"/>
    <w:rsid w:val="002D5F87"/>
    <w:rsid w:val="002D749C"/>
    <w:rsid w:val="002D7CAE"/>
    <w:rsid w:val="002E0319"/>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547"/>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52C"/>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5EB"/>
    <w:rsid w:val="003446C6"/>
    <w:rsid w:val="00344EFE"/>
    <w:rsid w:val="00346D38"/>
    <w:rsid w:val="003471F4"/>
    <w:rsid w:val="00347250"/>
    <w:rsid w:val="0034762F"/>
    <w:rsid w:val="00347B75"/>
    <w:rsid w:val="00350762"/>
    <w:rsid w:val="003507C4"/>
    <w:rsid w:val="00350B7C"/>
    <w:rsid w:val="00350BAF"/>
    <w:rsid w:val="003510DE"/>
    <w:rsid w:val="00351761"/>
    <w:rsid w:val="0035218C"/>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67"/>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28C9"/>
    <w:rsid w:val="003D33E3"/>
    <w:rsid w:val="003D3D8D"/>
    <w:rsid w:val="003D4108"/>
    <w:rsid w:val="003D412E"/>
    <w:rsid w:val="003D4CF3"/>
    <w:rsid w:val="003D4F7A"/>
    <w:rsid w:val="003D5CBF"/>
    <w:rsid w:val="003D5EFE"/>
    <w:rsid w:val="003D6507"/>
    <w:rsid w:val="003D66EA"/>
    <w:rsid w:val="003D6A97"/>
    <w:rsid w:val="003D6ACA"/>
    <w:rsid w:val="003D6D9C"/>
    <w:rsid w:val="003D6E9F"/>
    <w:rsid w:val="003D752A"/>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D5F"/>
    <w:rsid w:val="003F30FB"/>
    <w:rsid w:val="003F33BC"/>
    <w:rsid w:val="003F4442"/>
    <w:rsid w:val="003F45E4"/>
    <w:rsid w:val="003F4932"/>
    <w:rsid w:val="003F4D7D"/>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77C"/>
    <w:rsid w:val="00416ACB"/>
    <w:rsid w:val="004171C5"/>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AF4"/>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CBE"/>
    <w:rsid w:val="00467E41"/>
    <w:rsid w:val="00467ED2"/>
    <w:rsid w:val="004702F6"/>
    <w:rsid w:val="0047083E"/>
    <w:rsid w:val="00471265"/>
    <w:rsid w:val="00472597"/>
    <w:rsid w:val="00472695"/>
    <w:rsid w:val="0047283C"/>
    <w:rsid w:val="00472A22"/>
    <w:rsid w:val="004731AC"/>
    <w:rsid w:val="004734B6"/>
    <w:rsid w:val="00473694"/>
    <w:rsid w:val="00473713"/>
    <w:rsid w:val="004752D3"/>
    <w:rsid w:val="00475C69"/>
    <w:rsid w:val="00475E7E"/>
    <w:rsid w:val="00477165"/>
    <w:rsid w:val="00477290"/>
    <w:rsid w:val="00477C35"/>
    <w:rsid w:val="00480988"/>
    <w:rsid w:val="00480E05"/>
    <w:rsid w:val="004810C9"/>
    <w:rsid w:val="004820CF"/>
    <w:rsid w:val="00482BBE"/>
    <w:rsid w:val="00482D9E"/>
    <w:rsid w:val="0048348A"/>
    <w:rsid w:val="00483A12"/>
    <w:rsid w:val="004843DB"/>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093"/>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3CE3"/>
    <w:rsid w:val="004C43F6"/>
    <w:rsid w:val="004C5319"/>
    <w:rsid w:val="004C5A88"/>
    <w:rsid w:val="004C621F"/>
    <w:rsid w:val="004C68F8"/>
    <w:rsid w:val="004D0479"/>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72FE"/>
    <w:rsid w:val="004D7859"/>
    <w:rsid w:val="004D7E91"/>
    <w:rsid w:val="004E0768"/>
    <w:rsid w:val="004E07E0"/>
    <w:rsid w:val="004E0975"/>
    <w:rsid w:val="004E1112"/>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B88"/>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22B"/>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2C4"/>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A9C"/>
    <w:rsid w:val="00543EBF"/>
    <w:rsid w:val="00544803"/>
    <w:rsid w:val="00544834"/>
    <w:rsid w:val="005449C3"/>
    <w:rsid w:val="00544ABA"/>
    <w:rsid w:val="00544DE6"/>
    <w:rsid w:val="00544F53"/>
    <w:rsid w:val="00544FA0"/>
    <w:rsid w:val="00544FF1"/>
    <w:rsid w:val="005457DF"/>
    <w:rsid w:val="00545854"/>
    <w:rsid w:val="0054593A"/>
    <w:rsid w:val="00545F46"/>
    <w:rsid w:val="005467FB"/>
    <w:rsid w:val="00546A5D"/>
    <w:rsid w:val="00546DD8"/>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A3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10AF"/>
    <w:rsid w:val="005A11EA"/>
    <w:rsid w:val="005A1BFA"/>
    <w:rsid w:val="005A1EEE"/>
    <w:rsid w:val="005A242A"/>
    <w:rsid w:val="005A30AB"/>
    <w:rsid w:val="005A30BB"/>
    <w:rsid w:val="005A3673"/>
    <w:rsid w:val="005A3780"/>
    <w:rsid w:val="005A4072"/>
    <w:rsid w:val="005A4901"/>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D05"/>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E82"/>
    <w:rsid w:val="00621F53"/>
    <w:rsid w:val="006220EF"/>
    <w:rsid w:val="00622655"/>
    <w:rsid w:val="006226AD"/>
    <w:rsid w:val="00622E2A"/>
    <w:rsid w:val="00622E73"/>
    <w:rsid w:val="0062308E"/>
    <w:rsid w:val="006233E8"/>
    <w:rsid w:val="00623AAE"/>
    <w:rsid w:val="006243AE"/>
    <w:rsid w:val="006244C9"/>
    <w:rsid w:val="0062495F"/>
    <w:rsid w:val="00624D3A"/>
    <w:rsid w:val="006253E2"/>
    <w:rsid w:val="006256D8"/>
    <w:rsid w:val="00625706"/>
    <w:rsid w:val="006259BA"/>
    <w:rsid w:val="00625F40"/>
    <w:rsid w:val="00627740"/>
    <w:rsid w:val="00630084"/>
    <w:rsid w:val="006304BC"/>
    <w:rsid w:val="00630DCE"/>
    <w:rsid w:val="0063120A"/>
    <w:rsid w:val="00631473"/>
    <w:rsid w:val="00631585"/>
    <w:rsid w:val="00632597"/>
    <w:rsid w:val="00632E7F"/>
    <w:rsid w:val="00633C5C"/>
    <w:rsid w:val="006349D5"/>
    <w:rsid w:val="006363B1"/>
    <w:rsid w:val="0063644D"/>
    <w:rsid w:val="00636C18"/>
    <w:rsid w:val="00636DCE"/>
    <w:rsid w:val="00636E9B"/>
    <w:rsid w:val="00637F7A"/>
    <w:rsid w:val="006416A7"/>
    <w:rsid w:val="00641D76"/>
    <w:rsid w:val="00642724"/>
    <w:rsid w:val="00643628"/>
    <w:rsid w:val="00646834"/>
    <w:rsid w:val="00646B20"/>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0D60"/>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6AA9"/>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383A"/>
    <w:rsid w:val="00713A68"/>
    <w:rsid w:val="00713DE4"/>
    <w:rsid w:val="007143BA"/>
    <w:rsid w:val="00714A5B"/>
    <w:rsid w:val="00715048"/>
    <w:rsid w:val="00715156"/>
    <w:rsid w:val="00715978"/>
    <w:rsid w:val="00715F57"/>
    <w:rsid w:val="0071622E"/>
    <w:rsid w:val="00716462"/>
    <w:rsid w:val="00716A35"/>
    <w:rsid w:val="007170DC"/>
    <w:rsid w:val="00717E03"/>
    <w:rsid w:val="00717E8E"/>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402"/>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4B5"/>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625"/>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1D98"/>
    <w:rsid w:val="007A22B5"/>
    <w:rsid w:val="007A27C6"/>
    <w:rsid w:val="007A295B"/>
    <w:rsid w:val="007A3664"/>
    <w:rsid w:val="007A371B"/>
    <w:rsid w:val="007A38B8"/>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C7D01"/>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4E95"/>
    <w:rsid w:val="007E517A"/>
    <w:rsid w:val="007E5251"/>
    <w:rsid w:val="007E5382"/>
    <w:rsid w:val="007E55F1"/>
    <w:rsid w:val="007E5A6D"/>
    <w:rsid w:val="007E5A7D"/>
    <w:rsid w:val="007E5F76"/>
    <w:rsid w:val="007E66B0"/>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1B2A"/>
    <w:rsid w:val="00802330"/>
    <w:rsid w:val="0080255A"/>
    <w:rsid w:val="008026CE"/>
    <w:rsid w:val="00802747"/>
    <w:rsid w:val="00802B40"/>
    <w:rsid w:val="00802BD4"/>
    <w:rsid w:val="00802E74"/>
    <w:rsid w:val="00802F38"/>
    <w:rsid w:val="008031DC"/>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4470"/>
    <w:rsid w:val="008248B3"/>
    <w:rsid w:val="00824B1D"/>
    <w:rsid w:val="008253C2"/>
    <w:rsid w:val="008257CC"/>
    <w:rsid w:val="00825EA8"/>
    <w:rsid w:val="008275D7"/>
    <w:rsid w:val="0082778D"/>
    <w:rsid w:val="008301F4"/>
    <w:rsid w:val="00830F37"/>
    <w:rsid w:val="00831CD4"/>
    <w:rsid w:val="00831E26"/>
    <w:rsid w:val="00831F52"/>
    <w:rsid w:val="008322D5"/>
    <w:rsid w:val="008329D6"/>
    <w:rsid w:val="00833402"/>
    <w:rsid w:val="00833C37"/>
    <w:rsid w:val="00833D8C"/>
    <w:rsid w:val="008342E1"/>
    <w:rsid w:val="00834643"/>
    <w:rsid w:val="00834806"/>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966"/>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2FF6"/>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395B"/>
    <w:rsid w:val="008A3A69"/>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3AD"/>
    <w:rsid w:val="008D1511"/>
    <w:rsid w:val="008D2179"/>
    <w:rsid w:val="008D223A"/>
    <w:rsid w:val="008D287C"/>
    <w:rsid w:val="008D32DF"/>
    <w:rsid w:val="008D3392"/>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2D5"/>
    <w:rsid w:val="00955837"/>
    <w:rsid w:val="00955C0A"/>
    <w:rsid w:val="00955C4F"/>
    <w:rsid w:val="009563A1"/>
    <w:rsid w:val="00956ED3"/>
    <w:rsid w:val="009570B3"/>
    <w:rsid w:val="009572D8"/>
    <w:rsid w:val="00957661"/>
    <w:rsid w:val="0096017F"/>
    <w:rsid w:val="00961D16"/>
    <w:rsid w:val="00962C29"/>
    <w:rsid w:val="00963442"/>
    <w:rsid w:val="00963A9B"/>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13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443"/>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1918"/>
    <w:rsid w:val="009C20B2"/>
    <w:rsid w:val="009C22DD"/>
    <w:rsid w:val="009C230C"/>
    <w:rsid w:val="009C400A"/>
    <w:rsid w:val="009C4050"/>
    <w:rsid w:val="009C46ED"/>
    <w:rsid w:val="009C49F8"/>
    <w:rsid w:val="009C4D22"/>
    <w:rsid w:val="009C4DA1"/>
    <w:rsid w:val="009C54DB"/>
    <w:rsid w:val="009C5B89"/>
    <w:rsid w:val="009C6AFD"/>
    <w:rsid w:val="009C6B2F"/>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4724"/>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3B1"/>
    <w:rsid w:val="009E5FAA"/>
    <w:rsid w:val="009E64DB"/>
    <w:rsid w:val="009E6794"/>
    <w:rsid w:val="009E67AC"/>
    <w:rsid w:val="009E683F"/>
    <w:rsid w:val="009E711F"/>
    <w:rsid w:val="009E75C9"/>
    <w:rsid w:val="009E7C1F"/>
    <w:rsid w:val="009E7E46"/>
    <w:rsid w:val="009E7FC1"/>
    <w:rsid w:val="009F0AAC"/>
    <w:rsid w:val="009F0B4D"/>
    <w:rsid w:val="009F0D1C"/>
    <w:rsid w:val="009F150E"/>
    <w:rsid w:val="009F249C"/>
    <w:rsid w:val="009F288F"/>
    <w:rsid w:val="009F2E0F"/>
    <w:rsid w:val="009F3FB5"/>
    <w:rsid w:val="009F436F"/>
    <w:rsid w:val="009F6726"/>
    <w:rsid w:val="009F7464"/>
    <w:rsid w:val="009F7793"/>
    <w:rsid w:val="009F7E4D"/>
    <w:rsid w:val="00A0027C"/>
    <w:rsid w:val="00A005B0"/>
    <w:rsid w:val="00A00B8D"/>
    <w:rsid w:val="00A0184A"/>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15A9"/>
    <w:rsid w:val="00A319D0"/>
    <w:rsid w:val="00A32316"/>
    <w:rsid w:val="00A34C67"/>
    <w:rsid w:val="00A34D62"/>
    <w:rsid w:val="00A3611D"/>
    <w:rsid w:val="00A36339"/>
    <w:rsid w:val="00A36D70"/>
    <w:rsid w:val="00A37451"/>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3495"/>
    <w:rsid w:val="00A65158"/>
    <w:rsid w:val="00A666E8"/>
    <w:rsid w:val="00A6679E"/>
    <w:rsid w:val="00A67478"/>
    <w:rsid w:val="00A67664"/>
    <w:rsid w:val="00A677FA"/>
    <w:rsid w:val="00A70305"/>
    <w:rsid w:val="00A71319"/>
    <w:rsid w:val="00A71BDB"/>
    <w:rsid w:val="00A72759"/>
    <w:rsid w:val="00A743E9"/>
    <w:rsid w:val="00A75E88"/>
    <w:rsid w:val="00A77273"/>
    <w:rsid w:val="00A77560"/>
    <w:rsid w:val="00A775F6"/>
    <w:rsid w:val="00A8056E"/>
    <w:rsid w:val="00A80756"/>
    <w:rsid w:val="00A80824"/>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A01"/>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5ECB"/>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CAB"/>
    <w:rsid w:val="00B020EE"/>
    <w:rsid w:val="00B026C1"/>
    <w:rsid w:val="00B02911"/>
    <w:rsid w:val="00B02B9C"/>
    <w:rsid w:val="00B03382"/>
    <w:rsid w:val="00B0353B"/>
    <w:rsid w:val="00B03E4B"/>
    <w:rsid w:val="00B040B2"/>
    <w:rsid w:val="00B04A50"/>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BFE"/>
    <w:rsid w:val="00B25D6C"/>
    <w:rsid w:val="00B25FDE"/>
    <w:rsid w:val="00B26AD2"/>
    <w:rsid w:val="00B26AF0"/>
    <w:rsid w:val="00B26CA2"/>
    <w:rsid w:val="00B309FD"/>
    <w:rsid w:val="00B30B4E"/>
    <w:rsid w:val="00B31172"/>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932"/>
    <w:rsid w:val="00B37D97"/>
    <w:rsid w:val="00B37EE2"/>
    <w:rsid w:val="00B4043C"/>
    <w:rsid w:val="00B404D4"/>
    <w:rsid w:val="00B40A32"/>
    <w:rsid w:val="00B418E8"/>
    <w:rsid w:val="00B41E14"/>
    <w:rsid w:val="00B42100"/>
    <w:rsid w:val="00B42285"/>
    <w:rsid w:val="00B435B1"/>
    <w:rsid w:val="00B435C6"/>
    <w:rsid w:val="00B43EEC"/>
    <w:rsid w:val="00B45616"/>
    <w:rsid w:val="00B45F85"/>
    <w:rsid w:val="00B46023"/>
    <w:rsid w:val="00B474CB"/>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5FC6"/>
    <w:rsid w:val="00B66F2D"/>
    <w:rsid w:val="00B6781F"/>
    <w:rsid w:val="00B678C9"/>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1C4"/>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893"/>
    <w:rsid w:val="00BD2B2D"/>
    <w:rsid w:val="00BD2F3B"/>
    <w:rsid w:val="00BD3372"/>
    <w:rsid w:val="00BD4118"/>
    <w:rsid w:val="00BD44C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F19CE"/>
    <w:rsid w:val="00BF20D5"/>
    <w:rsid w:val="00BF2B2D"/>
    <w:rsid w:val="00BF2B6F"/>
    <w:rsid w:val="00BF35FD"/>
    <w:rsid w:val="00BF438F"/>
    <w:rsid w:val="00BF49A5"/>
    <w:rsid w:val="00BF4CBA"/>
    <w:rsid w:val="00BF5552"/>
    <w:rsid w:val="00BF6023"/>
    <w:rsid w:val="00BF63F4"/>
    <w:rsid w:val="00BF6731"/>
    <w:rsid w:val="00BF676A"/>
    <w:rsid w:val="00BF6E1E"/>
    <w:rsid w:val="00BF73F2"/>
    <w:rsid w:val="00BF7CE7"/>
    <w:rsid w:val="00C00442"/>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14F3"/>
    <w:rsid w:val="00C3400F"/>
    <w:rsid w:val="00C340D1"/>
    <w:rsid w:val="00C34575"/>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4118"/>
    <w:rsid w:val="00C743FB"/>
    <w:rsid w:val="00C74C08"/>
    <w:rsid w:val="00C7508C"/>
    <w:rsid w:val="00C75196"/>
    <w:rsid w:val="00C75F6C"/>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D55"/>
    <w:rsid w:val="00CE1318"/>
    <w:rsid w:val="00CE2A44"/>
    <w:rsid w:val="00CE422D"/>
    <w:rsid w:val="00CE5A78"/>
    <w:rsid w:val="00CE6166"/>
    <w:rsid w:val="00CE668C"/>
    <w:rsid w:val="00CE6B32"/>
    <w:rsid w:val="00CE78AE"/>
    <w:rsid w:val="00CE7C47"/>
    <w:rsid w:val="00CE7CAD"/>
    <w:rsid w:val="00CF032A"/>
    <w:rsid w:val="00CF04C1"/>
    <w:rsid w:val="00CF054A"/>
    <w:rsid w:val="00CF0BDD"/>
    <w:rsid w:val="00CF0F32"/>
    <w:rsid w:val="00CF0FC1"/>
    <w:rsid w:val="00CF19DA"/>
    <w:rsid w:val="00CF1CC0"/>
    <w:rsid w:val="00CF2238"/>
    <w:rsid w:val="00CF2653"/>
    <w:rsid w:val="00CF297A"/>
    <w:rsid w:val="00CF34C6"/>
    <w:rsid w:val="00CF4565"/>
    <w:rsid w:val="00CF45E4"/>
    <w:rsid w:val="00CF465C"/>
    <w:rsid w:val="00CF4E0C"/>
    <w:rsid w:val="00CF5263"/>
    <w:rsid w:val="00CF54AB"/>
    <w:rsid w:val="00CF59A0"/>
    <w:rsid w:val="00CF7260"/>
    <w:rsid w:val="00CF7470"/>
    <w:rsid w:val="00D0035A"/>
    <w:rsid w:val="00D00692"/>
    <w:rsid w:val="00D00738"/>
    <w:rsid w:val="00D0083E"/>
    <w:rsid w:val="00D0158B"/>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194"/>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5581"/>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1DD9"/>
    <w:rsid w:val="00D9294C"/>
    <w:rsid w:val="00D92B70"/>
    <w:rsid w:val="00D93094"/>
    <w:rsid w:val="00D93EE9"/>
    <w:rsid w:val="00D940F2"/>
    <w:rsid w:val="00D94252"/>
    <w:rsid w:val="00D9444F"/>
    <w:rsid w:val="00D94F72"/>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0F2"/>
    <w:rsid w:val="00DE219B"/>
    <w:rsid w:val="00DE2759"/>
    <w:rsid w:val="00DE2F3B"/>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B2E"/>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5B29"/>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7EC"/>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14CB"/>
    <w:rsid w:val="00E53FA9"/>
    <w:rsid w:val="00E5414C"/>
    <w:rsid w:val="00E5578C"/>
    <w:rsid w:val="00E56C0A"/>
    <w:rsid w:val="00E5740B"/>
    <w:rsid w:val="00E61AA5"/>
    <w:rsid w:val="00E61CC0"/>
    <w:rsid w:val="00E62DC6"/>
    <w:rsid w:val="00E63C2E"/>
    <w:rsid w:val="00E640F6"/>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3AC9"/>
    <w:rsid w:val="00E9532D"/>
    <w:rsid w:val="00E953E2"/>
    <w:rsid w:val="00E95A72"/>
    <w:rsid w:val="00E96A3A"/>
    <w:rsid w:val="00E970D2"/>
    <w:rsid w:val="00E97648"/>
    <w:rsid w:val="00E9789B"/>
    <w:rsid w:val="00E97970"/>
    <w:rsid w:val="00E97D07"/>
    <w:rsid w:val="00EA2203"/>
    <w:rsid w:val="00EA26FC"/>
    <w:rsid w:val="00EA3B5A"/>
    <w:rsid w:val="00EA410E"/>
    <w:rsid w:val="00EA4D97"/>
    <w:rsid w:val="00EA53C2"/>
    <w:rsid w:val="00EA5695"/>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CD1"/>
    <w:rsid w:val="00EF2E98"/>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59EF"/>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AD"/>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397"/>
    <w:rsid w:val="00F65800"/>
    <w:rsid w:val="00F6583C"/>
    <w:rsid w:val="00F6589A"/>
    <w:rsid w:val="00F65AE4"/>
    <w:rsid w:val="00F6766A"/>
    <w:rsid w:val="00F6783E"/>
    <w:rsid w:val="00F67B15"/>
    <w:rsid w:val="00F70D0D"/>
    <w:rsid w:val="00F70DBE"/>
    <w:rsid w:val="00F7144F"/>
    <w:rsid w:val="00F71888"/>
    <w:rsid w:val="00F71BB8"/>
    <w:rsid w:val="00F72E43"/>
    <w:rsid w:val="00F732EC"/>
    <w:rsid w:val="00F73587"/>
    <w:rsid w:val="00F73D08"/>
    <w:rsid w:val="00F7511A"/>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B72"/>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25"/>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FC2B9660-B498-417F-B4F2-6B1E5BB72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12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1646D0"/>
    <w:rPr>
      <w:rFonts w:eastAsia="돋움"/>
      <w:kern w:val="2"/>
      <w:szCs w:val="24"/>
    </w:rPr>
  </w:style>
  <w:style w:type="character" w:customStyle="1" w:styleId="TACCar">
    <w:name w:val="TAC Car"/>
    <w:qFormat/>
    <w:rsid w:val="004843D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37125068">
      <w:bodyDiv w:val="1"/>
      <w:marLeft w:val="0"/>
      <w:marRight w:val="0"/>
      <w:marTop w:val="0"/>
      <w:marBottom w:val="0"/>
      <w:divBdr>
        <w:top w:val="none" w:sz="0" w:space="0" w:color="auto"/>
        <w:left w:val="none" w:sz="0" w:space="0" w:color="auto"/>
        <w:bottom w:val="none" w:sz="0" w:space="0" w:color="auto"/>
        <w:right w:val="none" w:sz="0" w:space="0" w:color="auto"/>
      </w:divBdr>
      <w:divsChild>
        <w:div w:id="1316108502">
          <w:marLeft w:val="1800"/>
          <w:marRight w:val="0"/>
          <w:marTop w:val="100"/>
          <w:marBottom w:val="12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0096261">
      <w:bodyDiv w:val="1"/>
      <w:marLeft w:val="0"/>
      <w:marRight w:val="0"/>
      <w:marTop w:val="0"/>
      <w:marBottom w:val="0"/>
      <w:divBdr>
        <w:top w:val="none" w:sz="0" w:space="0" w:color="auto"/>
        <w:left w:val="none" w:sz="0" w:space="0" w:color="auto"/>
        <w:bottom w:val="none" w:sz="0" w:space="0" w:color="auto"/>
        <w:right w:val="none" w:sz="0" w:space="0" w:color="auto"/>
      </w:divBdr>
      <w:divsChild>
        <w:div w:id="428353986">
          <w:marLeft w:val="1987"/>
          <w:marRight w:val="0"/>
          <w:marTop w:val="100"/>
          <w:marBottom w:val="120"/>
          <w:divBdr>
            <w:top w:val="none" w:sz="0" w:space="0" w:color="auto"/>
            <w:left w:val="none" w:sz="0" w:space="0" w:color="auto"/>
            <w:bottom w:val="none" w:sz="0" w:space="0" w:color="auto"/>
            <w:right w:val="none" w:sz="0" w:space="0" w:color="auto"/>
          </w:divBdr>
        </w:div>
        <w:div w:id="939214337">
          <w:marLeft w:val="1080"/>
          <w:marRight w:val="0"/>
          <w:marTop w:val="100"/>
          <w:marBottom w:val="120"/>
          <w:divBdr>
            <w:top w:val="none" w:sz="0" w:space="0" w:color="auto"/>
            <w:left w:val="none" w:sz="0" w:space="0" w:color="auto"/>
            <w:bottom w:val="none" w:sz="0" w:space="0" w:color="auto"/>
            <w:right w:val="none" w:sz="0" w:space="0" w:color="auto"/>
          </w:divBdr>
        </w:div>
        <w:div w:id="1436709045">
          <w:marLeft w:val="1987"/>
          <w:marRight w:val="0"/>
          <w:marTop w:val="100"/>
          <w:marBottom w:val="120"/>
          <w:divBdr>
            <w:top w:val="none" w:sz="0" w:space="0" w:color="auto"/>
            <w:left w:val="none" w:sz="0" w:space="0" w:color="auto"/>
            <w:bottom w:val="none" w:sz="0" w:space="0" w:color="auto"/>
            <w:right w:val="none" w:sz="0" w:space="0" w:color="auto"/>
          </w:divBdr>
        </w:div>
        <w:div w:id="1683824789">
          <w:marLeft w:val="1987"/>
          <w:marRight w:val="0"/>
          <w:marTop w:val="100"/>
          <w:marBottom w:val="12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87766816">
      <w:bodyDiv w:val="1"/>
      <w:marLeft w:val="0"/>
      <w:marRight w:val="0"/>
      <w:marTop w:val="0"/>
      <w:marBottom w:val="0"/>
      <w:divBdr>
        <w:top w:val="none" w:sz="0" w:space="0" w:color="auto"/>
        <w:left w:val="none" w:sz="0" w:space="0" w:color="auto"/>
        <w:bottom w:val="none" w:sz="0" w:space="0" w:color="auto"/>
        <w:right w:val="none" w:sz="0" w:space="0" w:color="auto"/>
      </w:divBdr>
      <w:divsChild>
        <w:div w:id="1411851004">
          <w:marLeft w:val="1800"/>
          <w:marRight w:val="0"/>
          <w:marTop w:val="100"/>
          <w:marBottom w:val="120"/>
          <w:divBdr>
            <w:top w:val="none" w:sz="0" w:space="0" w:color="auto"/>
            <w:left w:val="none" w:sz="0" w:space="0" w:color="auto"/>
            <w:bottom w:val="none" w:sz="0" w:space="0" w:color="auto"/>
            <w:right w:val="none" w:sz="0" w:space="0" w:color="auto"/>
          </w:divBdr>
        </w:div>
      </w:divsChild>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59412070">
      <w:bodyDiv w:val="1"/>
      <w:marLeft w:val="0"/>
      <w:marRight w:val="0"/>
      <w:marTop w:val="0"/>
      <w:marBottom w:val="0"/>
      <w:divBdr>
        <w:top w:val="none" w:sz="0" w:space="0" w:color="auto"/>
        <w:left w:val="none" w:sz="0" w:space="0" w:color="auto"/>
        <w:bottom w:val="none" w:sz="0" w:space="0" w:color="auto"/>
        <w:right w:val="none" w:sz="0" w:space="0" w:color="auto"/>
      </w:divBdr>
      <w:divsChild>
        <w:div w:id="952245522">
          <w:marLeft w:val="1800"/>
          <w:marRight w:val="0"/>
          <w:marTop w:val="100"/>
          <w:marBottom w:val="120"/>
          <w:divBdr>
            <w:top w:val="none" w:sz="0" w:space="0" w:color="auto"/>
            <w:left w:val="none" w:sz="0" w:space="0" w:color="auto"/>
            <w:bottom w:val="none" w:sz="0" w:space="0" w:color="auto"/>
            <w:right w:val="none" w:sz="0" w:space="0" w:color="auto"/>
          </w:divBdr>
        </w:div>
      </w:divsChild>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70294417">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91268663">
      <w:bodyDiv w:val="1"/>
      <w:marLeft w:val="0"/>
      <w:marRight w:val="0"/>
      <w:marTop w:val="0"/>
      <w:marBottom w:val="0"/>
      <w:divBdr>
        <w:top w:val="none" w:sz="0" w:space="0" w:color="auto"/>
        <w:left w:val="none" w:sz="0" w:space="0" w:color="auto"/>
        <w:bottom w:val="none" w:sz="0" w:space="0" w:color="auto"/>
        <w:right w:val="none" w:sz="0" w:space="0" w:color="auto"/>
      </w:divBdr>
      <w:divsChild>
        <w:div w:id="1116368732">
          <w:marLeft w:val="1080"/>
          <w:marRight w:val="0"/>
          <w:marTop w:val="100"/>
          <w:marBottom w:val="12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37285130">
      <w:bodyDiv w:val="1"/>
      <w:marLeft w:val="0"/>
      <w:marRight w:val="0"/>
      <w:marTop w:val="0"/>
      <w:marBottom w:val="0"/>
      <w:divBdr>
        <w:top w:val="none" w:sz="0" w:space="0" w:color="auto"/>
        <w:left w:val="none" w:sz="0" w:space="0" w:color="auto"/>
        <w:bottom w:val="none" w:sz="0" w:space="0" w:color="auto"/>
        <w:right w:val="none" w:sz="0" w:space="0" w:color="auto"/>
      </w:divBdr>
      <w:divsChild>
        <w:div w:id="493683324">
          <w:marLeft w:val="1080"/>
          <w:marRight w:val="0"/>
          <w:marTop w:val="100"/>
          <w:marBottom w:val="120"/>
          <w:divBdr>
            <w:top w:val="none" w:sz="0" w:space="0" w:color="auto"/>
            <w:left w:val="none" w:sz="0" w:space="0" w:color="auto"/>
            <w:bottom w:val="none" w:sz="0" w:space="0" w:color="auto"/>
            <w:right w:val="none" w:sz="0" w:space="0" w:color="auto"/>
          </w:divBdr>
        </w:div>
        <w:div w:id="1437403850">
          <w:marLeft w:val="1080"/>
          <w:marRight w:val="0"/>
          <w:marTop w:val="100"/>
          <w:marBottom w:val="120"/>
          <w:divBdr>
            <w:top w:val="none" w:sz="0" w:space="0" w:color="auto"/>
            <w:left w:val="none" w:sz="0" w:space="0" w:color="auto"/>
            <w:bottom w:val="none" w:sz="0" w:space="0" w:color="auto"/>
            <w:right w:val="none" w:sz="0" w:space="0" w:color="auto"/>
          </w:divBdr>
        </w:div>
        <w:div w:id="1577129075">
          <w:marLeft w:val="360"/>
          <w:marRight w:val="0"/>
          <w:marTop w:val="200"/>
          <w:marBottom w:val="180"/>
          <w:divBdr>
            <w:top w:val="none" w:sz="0" w:space="0" w:color="auto"/>
            <w:left w:val="none" w:sz="0" w:space="0" w:color="auto"/>
            <w:bottom w:val="none" w:sz="0" w:space="0" w:color="auto"/>
            <w:right w:val="none" w:sz="0" w:space="0" w:color="auto"/>
          </w:divBdr>
        </w:div>
        <w:div w:id="1657490440">
          <w:marLeft w:val="360"/>
          <w:marRight w:val="0"/>
          <w:marTop w:val="200"/>
          <w:marBottom w:val="180"/>
          <w:divBdr>
            <w:top w:val="none" w:sz="0" w:space="0" w:color="auto"/>
            <w:left w:val="none" w:sz="0" w:space="0" w:color="auto"/>
            <w:bottom w:val="none" w:sz="0" w:space="0" w:color="auto"/>
            <w:right w:val="none" w:sz="0" w:space="0" w:color="auto"/>
          </w:divBdr>
        </w:div>
        <w:div w:id="2037343385">
          <w:marLeft w:val="1080"/>
          <w:marRight w:val="0"/>
          <w:marTop w:val="100"/>
          <w:marBottom w:val="120"/>
          <w:divBdr>
            <w:top w:val="none" w:sz="0" w:space="0" w:color="auto"/>
            <w:left w:val="none" w:sz="0" w:space="0" w:color="auto"/>
            <w:bottom w:val="none" w:sz="0" w:space="0" w:color="auto"/>
            <w:right w:val="none" w:sz="0" w:space="0" w:color="auto"/>
          </w:divBdr>
        </w:div>
      </w:divsChild>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83231879">
      <w:bodyDiv w:val="1"/>
      <w:marLeft w:val="0"/>
      <w:marRight w:val="0"/>
      <w:marTop w:val="0"/>
      <w:marBottom w:val="0"/>
      <w:divBdr>
        <w:top w:val="none" w:sz="0" w:space="0" w:color="auto"/>
        <w:left w:val="none" w:sz="0" w:space="0" w:color="auto"/>
        <w:bottom w:val="none" w:sz="0" w:space="0" w:color="auto"/>
        <w:right w:val="none" w:sz="0" w:space="0" w:color="auto"/>
      </w:divBdr>
      <w:divsChild>
        <w:div w:id="5793567">
          <w:marLeft w:val="1080"/>
          <w:marRight w:val="0"/>
          <w:marTop w:val="100"/>
          <w:marBottom w:val="120"/>
          <w:divBdr>
            <w:top w:val="none" w:sz="0" w:space="0" w:color="auto"/>
            <w:left w:val="none" w:sz="0" w:space="0" w:color="auto"/>
            <w:bottom w:val="none" w:sz="0" w:space="0" w:color="auto"/>
            <w:right w:val="none" w:sz="0" w:space="0" w:color="auto"/>
          </w:divBdr>
        </w:div>
        <w:div w:id="379524480">
          <w:marLeft w:val="1080"/>
          <w:marRight w:val="0"/>
          <w:marTop w:val="100"/>
          <w:marBottom w:val="120"/>
          <w:divBdr>
            <w:top w:val="none" w:sz="0" w:space="0" w:color="auto"/>
            <w:left w:val="none" w:sz="0" w:space="0" w:color="auto"/>
            <w:bottom w:val="none" w:sz="0" w:space="0" w:color="auto"/>
            <w:right w:val="none" w:sz="0" w:space="0" w:color="auto"/>
          </w:divBdr>
        </w:div>
        <w:div w:id="381516554">
          <w:marLeft w:val="360"/>
          <w:marRight w:val="0"/>
          <w:marTop w:val="200"/>
          <w:marBottom w:val="180"/>
          <w:divBdr>
            <w:top w:val="none" w:sz="0" w:space="0" w:color="auto"/>
            <w:left w:val="none" w:sz="0" w:space="0" w:color="auto"/>
            <w:bottom w:val="none" w:sz="0" w:space="0" w:color="auto"/>
            <w:right w:val="none" w:sz="0" w:space="0" w:color="auto"/>
          </w:divBdr>
        </w:div>
        <w:div w:id="1204634073">
          <w:marLeft w:val="1080"/>
          <w:marRight w:val="0"/>
          <w:marTop w:val="100"/>
          <w:marBottom w:val="120"/>
          <w:divBdr>
            <w:top w:val="none" w:sz="0" w:space="0" w:color="auto"/>
            <w:left w:val="none" w:sz="0" w:space="0" w:color="auto"/>
            <w:bottom w:val="none" w:sz="0" w:space="0" w:color="auto"/>
            <w:right w:val="none" w:sz="0" w:space="0" w:color="auto"/>
          </w:divBdr>
        </w:div>
      </w:divsChild>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5276308">
      <w:bodyDiv w:val="1"/>
      <w:marLeft w:val="0"/>
      <w:marRight w:val="0"/>
      <w:marTop w:val="0"/>
      <w:marBottom w:val="0"/>
      <w:divBdr>
        <w:top w:val="none" w:sz="0" w:space="0" w:color="auto"/>
        <w:left w:val="none" w:sz="0" w:space="0" w:color="auto"/>
        <w:bottom w:val="none" w:sz="0" w:space="0" w:color="auto"/>
        <w:right w:val="none" w:sz="0" w:space="0" w:color="auto"/>
      </w:divBdr>
      <w:divsChild>
        <w:div w:id="590019">
          <w:marLeft w:val="1080"/>
          <w:marRight w:val="0"/>
          <w:marTop w:val="100"/>
          <w:marBottom w:val="0"/>
          <w:divBdr>
            <w:top w:val="none" w:sz="0" w:space="0" w:color="auto"/>
            <w:left w:val="none" w:sz="0" w:space="0" w:color="auto"/>
            <w:bottom w:val="none" w:sz="0" w:space="0" w:color="auto"/>
            <w:right w:val="none" w:sz="0" w:space="0" w:color="auto"/>
          </w:divBdr>
        </w:div>
        <w:div w:id="205335605">
          <w:marLeft w:val="1080"/>
          <w:marRight w:val="0"/>
          <w:marTop w:val="100"/>
          <w:marBottom w:val="0"/>
          <w:divBdr>
            <w:top w:val="none" w:sz="0" w:space="0" w:color="auto"/>
            <w:left w:val="none" w:sz="0" w:space="0" w:color="auto"/>
            <w:bottom w:val="none" w:sz="0" w:space="0" w:color="auto"/>
            <w:right w:val="none" w:sz="0" w:space="0" w:color="auto"/>
          </w:divBdr>
        </w:div>
        <w:div w:id="433332505">
          <w:marLeft w:val="360"/>
          <w:marRight w:val="0"/>
          <w:marTop w:val="200"/>
          <w:marBottom w:val="0"/>
          <w:divBdr>
            <w:top w:val="none" w:sz="0" w:space="0" w:color="auto"/>
            <w:left w:val="none" w:sz="0" w:space="0" w:color="auto"/>
            <w:bottom w:val="none" w:sz="0" w:space="0" w:color="auto"/>
            <w:right w:val="none" w:sz="0" w:space="0" w:color="auto"/>
          </w:divBdr>
        </w:div>
        <w:div w:id="444888353">
          <w:marLeft w:val="1080"/>
          <w:marRight w:val="0"/>
          <w:marTop w:val="100"/>
          <w:marBottom w:val="0"/>
          <w:divBdr>
            <w:top w:val="none" w:sz="0" w:space="0" w:color="auto"/>
            <w:left w:val="none" w:sz="0" w:space="0" w:color="auto"/>
            <w:bottom w:val="none" w:sz="0" w:space="0" w:color="auto"/>
            <w:right w:val="none" w:sz="0" w:space="0" w:color="auto"/>
          </w:divBdr>
        </w:div>
        <w:div w:id="734469420">
          <w:marLeft w:val="360"/>
          <w:marRight w:val="0"/>
          <w:marTop w:val="200"/>
          <w:marBottom w:val="0"/>
          <w:divBdr>
            <w:top w:val="none" w:sz="0" w:space="0" w:color="auto"/>
            <w:left w:val="none" w:sz="0" w:space="0" w:color="auto"/>
            <w:bottom w:val="none" w:sz="0" w:space="0" w:color="auto"/>
            <w:right w:val="none" w:sz="0" w:space="0" w:color="auto"/>
          </w:divBdr>
        </w:div>
        <w:div w:id="1042555885">
          <w:marLeft w:val="360"/>
          <w:marRight w:val="0"/>
          <w:marTop w:val="200"/>
          <w:marBottom w:val="0"/>
          <w:divBdr>
            <w:top w:val="none" w:sz="0" w:space="0" w:color="auto"/>
            <w:left w:val="none" w:sz="0" w:space="0" w:color="auto"/>
            <w:bottom w:val="none" w:sz="0" w:space="0" w:color="auto"/>
            <w:right w:val="none" w:sz="0" w:space="0" w:color="auto"/>
          </w:divBdr>
        </w:div>
        <w:div w:id="1490095261">
          <w:marLeft w:val="1080"/>
          <w:marRight w:val="0"/>
          <w:marTop w:val="100"/>
          <w:marBottom w:val="0"/>
          <w:divBdr>
            <w:top w:val="none" w:sz="0" w:space="0" w:color="auto"/>
            <w:left w:val="none" w:sz="0" w:space="0" w:color="auto"/>
            <w:bottom w:val="none" w:sz="0" w:space="0" w:color="auto"/>
            <w:right w:val="none" w:sz="0" w:space="0" w:color="auto"/>
          </w:divBdr>
        </w:div>
        <w:div w:id="1496143423">
          <w:marLeft w:val="360"/>
          <w:marRight w:val="0"/>
          <w:marTop w:val="200"/>
          <w:marBottom w:val="0"/>
          <w:divBdr>
            <w:top w:val="none" w:sz="0" w:space="0" w:color="auto"/>
            <w:left w:val="none" w:sz="0" w:space="0" w:color="auto"/>
            <w:bottom w:val="none" w:sz="0" w:space="0" w:color="auto"/>
            <w:right w:val="none" w:sz="0" w:space="0" w:color="auto"/>
          </w:divBdr>
        </w:div>
      </w:divsChild>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image" Target="media/image13.wmf"/><Relationship Id="rId39" Type="http://schemas.openxmlformats.org/officeDocument/2006/relationships/oleObject" Target="embeddings/oleObject15.bin"/><Relationship Id="rId21" Type="http://schemas.openxmlformats.org/officeDocument/2006/relationships/image" Target="media/image9.png"/><Relationship Id="rId34" Type="http://schemas.openxmlformats.org/officeDocument/2006/relationships/image" Target="media/image16.wmf"/><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oleObject" Target="embeddings/oleObject22.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image" Target="media/image4.png"/><Relationship Id="rId24" Type="http://schemas.openxmlformats.org/officeDocument/2006/relationships/image" Target="media/image12.e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oleObject" Target="embeddings/oleObject19.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oleObject" Target="embeddings/oleObject1.bin"/><Relationship Id="rId22" Type="http://schemas.openxmlformats.org/officeDocument/2006/relationships/image" Target="media/image10.png"/><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2.bin"/><Relationship Id="rId43" Type="http://schemas.openxmlformats.org/officeDocument/2006/relationships/image" Target="media/image18.wmf"/><Relationship Id="rId48" Type="http://schemas.openxmlformats.org/officeDocument/2006/relationships/oleObject" Target="embeddings/oleObject21.bin"/><Relationship Id="rId8" Type="http://schemas.openxmlformats.org/officeDocument/2006/relationships/image" Target="media/image1.jpg"/><Relationship Id="rId51" Type="http://schemas.openxmlformats.org/officeDocument/2006/relationships/image" Target="media/image22.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20.bin"/><Relationship Id="rId20" Type="http://schemas.openxmlformats.org/officeDocument/2006/relationships/oleObject" Target="embeddings/oleObject5.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oleObject" Target="embeddings/oleObject13.bin"/><Relationship Id="rId49" Type="http://schemas.openxmlformats.org/officeDocument/2006/relationships/image" Target="media/image21.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0C8BF-7B08-4542-95D6-3275C7CDA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3425</Words>
  <Characters>19526</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R4-2006757_UL-SL simultaenous transmission</vt:lpstr>
      <vt:lpstr>R4-115801_TP_MPR MASK in single CC</vt:lpstr>
    </vt:vector>
  </TitlesOfParts>
  <Company>LGE</Company>
  <LinksUpToDate>false</LinksUpToDate>
  <CharactersWithSpaces>22906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R4-2006757_UL-SL simultaenous transmission</dc:title>
  <dc:subject>MPR Mask for single CC</dc:subject>
  <dc:creator>LG Electronics</dc:creator>
  <cp:keywords/>
  <dc:description/>
  <cp:lastModifiedBy>임수환/책임연구원/미래기술센터 C&amp;M표준(연)5G무선통신표준Task(suhwan.lim@lge.com)</cp:lastModifiedBy>
  <cp:revision>2</cp:revision>
  <cp:lastPrinted>2015-01-30T00:55:00Z</cp:lastPrinted>
  <dcterms:created xsi:type="dcterms:W3CDTF">2021-08-06T10:34:00Z</dcterms:created>
  <dcterms:modified xsi:type="dcterms:W3CDTF">2021-08-06T10:34:00Z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